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3412A" w14:textId="77777777" w:rsidR="000F4C90" w:rsidRPr="000F4C90" w:rsidRDefault="000F4C90" w:rsidP="000F4C90">
      <w:pPr>
        <w:spacing w:after="160" w:line="360" w:lineRule="auto"/>
        <w:jc w:val="center"/>
        <w:rPr>
          <w:rFonts w:ascii="Arial" w:hAnsi="Arial" w:cs="Arial"/>
          <w:b/>
          <w:sz w:val="20"/>
          <w:szCs w:val="20"/>
        </w:rPr>
      </w:pPr>
      <w:r w:rsidRPr="000F4C90">
        <w:rPr>
          <w:rFonts w:ascii="Arial" w:hAnsi="Arial" w:cs="Arial"/>
          <w:b/>
          <w:sz w:val="20"/>
          <w:szCs w:val="20"/>
        </w:rPr>
        <w:t>TENNANT STREET MEDICAL PRACTICE</w:t>
      </w:r>
    </w:p>
    <w:p w14:paraId="2207BF54" w14:textId="77777777" w:rsidR="000F4C90" w:rsidRPr="000F4C90" w:rsidRDefault="000F4C90" w:rsidP="000F4C90">
      <w:pPr>
        <w:spacing w:after="160" w:line="360" w:lineRule="auto"/>
        <w:jc w:val="center"/>
        <w:rPr>
          <w:rFonts w:ascii="Arial" w:hAnsi="Arial" w:cs="Arial"/>
          <w:b/>
          <w:sz w:val="20"/>
          <w:szCs w:val="20"/>
          <w:u w:val="single"/>
        </w:rPr>
      </w:pPr>
      <w:r>
        <w:rPr>
          <w:rFonts w:ascii="Arial" w:hAnsi="Arial" w:cs="Arial"/>
          <w:b/>
          <w:sz w:val="20"/>
          <w:szCs w:val="20"/>
          <w:u w:val="single"/>
        </w:rPr>
        <w:t xml:space="preserve">Zero Tolerance </w:t>
      </w:r>
      <w:r w:rsidRPr="000F4C90">
        <w:rPr>
          <w:rFonts w:ascii="Arial" w:hAnsi="Arial" w:cs="Arial"/>
          <w:b/>
          <w:sz w:val="20"/>
          <w:szCs w:val="20"/>
          <w:u w:val="single"/>
        </w:rPr>
        <w:t>POLICY</w:t>
      </w:r>
    </w:p>
    <w:p w14:paraId="1E43AF8B" w14:textId="77777777" w:rsidR="000F4C90" w:rsidRPr="000F4C90" w:rsidRDefault="000F4C90" w:rsidP="000F4C90">
      <w:pPr>
        <w:spacing w:after="160" w:line="360" w:lineRule="auto"/>
        <w:rPr>
          <w:rFonts w:ascii="Arial" w:hAnsi="Arial" w:cs="Arial"/>
          <w:b/>
          <w:sz w:val="20"/>
          <w:szCs w:val="20"/>
          <w:u w:val="single"/>
        </w:rPr>
      </w:pPr>
      <w:r w:rsidRPr="000F4C90">
        <w:rPr>
          <w:rFonts w:ascii="Arial" w:hAnsi="Arial" w:cs="Arial"/>
          <w:b/>
          <w:sz w:val="20"/>
          <w:szCs w:val="20"/>
          <w:u w:val="single"/>
        </w:rPr>
        <w:t>Document Control</w:t>
      </w:r>
    </w:p>
    <w:p w14:paraId="25B2198D" w14:textId="77777777" w:rsidR="000F4C90" w:rsidRPr="000F4C90" w:rsidRDefault="000F4C90" w:rsidP="000F4C90">
      <w:pPr>
        <w:numPr>
          <w:ilvl w:val="0"/>
          <w:numId w:val="2"/>
        </w:numPr>
        <w:spacing w:after="160" w:line="360" w:lineRule="auto"/>
        <w:contextualSpacing/>
        <w:rPr>
          <w:rFonts w:ascii="Arial" w:hAnsi="Arial" w:cs="Arial"/>
          <w:b/>
          <w:sz w:val="20"/>
          <w:szCs w:val="20"/>
        </w:rPr>
      </w:pPr>
      <w:r w:rsidRPr="000F4C90">
        <w:rPr>
          <w:rFonts w:ascii="Arial" w:hAnsi="Arial" w:cs="Arial"/>
          <w:b/>
          <w:sz w:val="20"/>
          <w:szCs w:val="20"/>
        </w:rPr>
        <w:t>Confidentiality Notice</w:t>
      </w:r>
    </w:p>
    <w:p w14:paraId="3C8AF696" w14:textId="77777777" w:rsidR="000F4C90" w:rsidRPr="000F4C90" w:rsidRDefault="000F4C90" w:rsidP="000F4C90">
      <w:pPr>
        <w:spacing w:after="160" w:line="360" w:lineRule="auto"/>
        <w:ind w:left="360"/>
        <w:rPr>
          <w:rFonts w:ascii="Arial" w:hAnsi="Arial" w:cs="Arial"/>
          <w:sz w:val="20"/>
          <w:szCs w:val="20"/>
        </w:rPr>
      </w:pPr>
      <w:r w:rsidRPr="000F4C90">
        <w:rPr>
          <w:rFonts w:ascii="Arial" w:hAnsi="Arial" w:cs="Arial"/>
          <w:sz w:val="20"/>
          <w:szCs w:val="20"/>
        </w:rPr>
        <w:t>This document and the information contained therein is the property of TENNANT STREET MEDICAL PRACTICE.</w:t>
      </w:r>
    </w:p>
    <w:p w14:paraId="3A22B375" w14:textId="77777777" w:rsidR="000F4C90" w:rsidRPr="000F4C90" w:rsidRDefault="000F4C90" w:rsidP="000F4C90">
      <w:pPr>
        <w:spacing w:after="160" w:line="360" w:lineRule="auto"/>
        <w:ind w:left="360"/>
        <w:rPr>
          <w:rFonts w:ascii="Arial" w:hAnsi="Arial" w:cs="Arial"/>
          <w:sz w:val="20"/>
          <w:szCs w:val="20"/>
        </w:rPr>
      </w:pPr>
      <w:r w:rsidRPr="000F4C90">
        <w:rPr>
          <w:rFonts w:ascii="Arial" w:hAnsi="Arial" w:cs="Arial"/>
          <w:sz w:val="20"/>
          <w:szCs w:val="20"/>
        </w:rPr>
        <w:t>The document contains information that is privileged, confidential or otherwise protected from disclosure. It must not be used by, or its contents reproduced or otherwise copied or disclosed without the prior consent in writing from TENNANT STREET MEDICAL PRACTICE.</w:t>
      </w:r>
    </w:p>
    <w:p w14:paraId="604B569C" w14:textId="77777777" w:rsidR="000F4C90" w:rsidRPr="000F4C90" w:rsidRDefault="000F4C90" w:rsidP="000F4C90">
      <w:pPr>
        <w:spacing w:after="160" w:line="360" w:lineRule="auto"/>
        <w:ind w:left="360"/>
        <w:rPr>
          <w:rFonts w:ascii="Arial" w:eastAsia="Calibri" w:hAnsi="Arial" w:cs="Arial"/>
          <w:sz w:val="22"/>
          <w:szCs w:val="22"/>
        </w:rPr>
      </w:pPr>
      <w:r w:rsidRPr="000F4C90">
        <w:rPr>
          <w:rFonts w:ascii="Arial" w:eastAsia="Calibri" w:hAnsi="Arial" w:cs="Arial"/>
          <w:sz w:val="22"/>
          <w:szCs w:val="22"/>
        </w:rPr>
        <w:t>This document applies to all employees and Partners. This document does not form part of your terms of your contract with the Practice. Your contract of employment is provided to you separately.</w:t>
      </w:r>
    </w:p>
    <w:p w14:paraId="454686F9" w14:textId="77777777" w:rsidR="000F4C90" w:rsidRPr="000F4C90" w:rsidRDefault="000F4C90" w:rsidP="000F4C90">
      <w:pPr>
        <w:spacing w:after="160" w:line="360" w:lineRule="auto"/>
        <w:ind w:left="360"/>
        <w:rPr>
          <w:rFonts w:ascii="Arial" w:hAnsi="Arial" w:cs="Arial"/>
          <w:sz w:val="20"/>
          <w:szCs w:val="20"/>
        </w:rPr>
      </w:pPr>
    </w:p>
    <w:p w14:paraId="3DB4D24D" w14:textId="77777777" w:rsidR="000F4C90" w:rsidRPr="000F4C90" w:rsidRDefault="000F4C90" w:rsidP="000F4C90">
      <w:pPr>
        <w:numPr>
          <w:ilvl w:val="0"/>
          <w:numId w:val="2"/>
        </w:numPr>
        <w:spacing w:after="160" w:line="360" w:lineRule="auto"/>
        <w:contextualSpacing/>
        <w:rPr>
          <w:rFonts w:ascii="Arial" w:hAnsi="Arial" w:cs="Arial"/>
          <w:b/>
          <w:sz w:val="20"/>
          <w:szCs w:val="20"/>
        </w:rPr>
      </w:pPr>
      <w:r w:rsidRPr="000F4C90">
        <w:rPr>
          <w:rFonts w:ascii="Arial" w:hAnsi="Arial" w:cs="Arial"/>
          <w:b/>
          <w:sz w:val="20"/>
          <w:szCs w:val="20"/>
        </w:rPr>
        <w:t>Document Details</w:t>
      </w:r>
    </w:p>
    <w:tbl>
      <w:tblPr>
        <w:tblStyle w:val="TableGrid"/>
        <w:tblW w:w="0" w:type="auto"/>
        <w:tblLook w:val="04A0" w:firstRow="1" w:lastRow="0" w:firstColumn="1" w:lastColumn="0" w:noHBand="0" w:noVBand="1"/>
      </w:tblPr>
      <w:tblGrid>
        <w:gridCol w:w="4508"/>
        <w:gridCol w:w="4508"/>
      </w:tblGrid>
      <w:tr w:rsidR="000F4C90" w:rsidRPr="000F4C90" w14:paraId="227BC4DE" w14:textId="77777777" w:rsidTr="00BD12B0">
        <w:tc>
          <w:tcPr>
            <w:tcW w:w="4508" w:type="dxa"/>
          </w:tcPr>
          <w:p w14:paraId="5CF4B7A0" w14:textId="77777777" w:rsidR="000F4C90" w:rsidRPr="000F4C90" w:rsidRDefault="000F4C90" w:rsidP="000F4C90">
            <w:pPr>
              <w:spacing w:after="160" w:line="259" w:lineRule="auto"/>
              <w:rPr>
                <w:rFonts w:ascii="Arial" w:hAnsi="Arial" w:cs="Arial"/>
                <w:b/>
                <w:sz w:val="20"/>
                <w:szCs w:val="20"/>
              </w:rPr>
            </w:pPr>
            <w:r w:rsidRPr="000F4C90">
              <w:rPr>
                <w:rFonts w:ascii="Arial" w:hAnsi="Arial" w:cs="Arial"/>
                <w:b/>
                <w:sz w:val="20"/>
                <w:szCs w:val="20"/>
              </w:rPr>
              <w:t>Classification:</w:t>
            </w:r>
          </w:p>
        </w:tc>
        <w:tc>
          <w:tcPr>
            <w:tcW w:w="4508" w:type="dxa"/>
          </w:tcPr>
          <w:p w14:paraId="3335654B" w14:textId="77777777" w:rsidR="000F4C90" w:rsidRPr="000F4C90" w:rsidRDefault="000F4C90" w:rsidP="000F4C90">
            <w:pPr>
              <w:spacing w:after="160" w:line="360" w:lineRule="auto"/>
              <w:rPr>
                <w:rFonts w:ascii="Arial" w:hAnsi="Arial" w:cs="Arial"/>
                <w:b/>
                <w:sz w:val="20"/>
                <w:szCs w:val="20"/>
              </w:rPr>
            </w:pPr>
            <w:r>
              <w:rPr>
                <w:rFonts w:ascii="Arial" w:hAnsi="Arial" w:cs="Arial"/>
                <w:b/>
                <w:sz w:val="20"/>
                <w:szCs w:val="20"/>
              </w:rPr>
              <w:t>Non-clinical Policy</w:t>
            </w:r>
          </w:p>
        </w:tc>
      </w:tr>
      <w:tr w:rsidR="000F4C90" w:rsidRPr="000F4C90" w14:paraId="1B39DB51" w14:textId="77777777" w:rsidTr="00BD12B0">
        <w:tc>
          <w:tcPr>
            <w:tcW w:w="4508" w:type="dxa"/>
          </w:tcPr>
          <w:p w14:paraId="013C2B3B" w14:textId="77777777" w:rsidR="000F4C90" w:rsidRPr="000F4C90" w:rsidRDefault="000F4C90" w:rsidP="000F4C90">
            <w:pPr>
              <w:spacing w:after="160" w:line="259" w:lineRule="auto"/>
              <w:rPr>
                <w:rFonts w:ascii="Arial" w:hAnsi="Arial" w:cs="Arial"/>
                <w:b/>
                <w:sz w:val="20"/>
                <w:szCs w:val="20"/>
              </w:rPr>
            </w:pPr>
            <w:r w:rsidRPr="000F4C90">
              <w:rPr>
                <w:rFonts w:ascii="Arial" w:hAnsi="Arial" w:cs="Arial"/>
                <w:b/>
                <w:sz w:val="20"/>
                <w:szCs w:val="20"/>
              </w:rPr>
              <w:t>Author and Role:</w:t>
            </w:r>
          </w:p>
        </w:tc>
        <w:tc>
          <w:tcPr>
            <w:tcW w:w="4508" w:type="dxa"/>
          </w:tcPr>
          <w:p w14:paraId="7C531AD8" w14:textId="77777777" w:rsidR="000F4C90" w:rsidRPr="000F4C90" w:rsidRDefault="000F4C90" w:rsidP="000F4C90">
            <w:pPr>
              <w:spacing w:after="160" w:line="360" w:lineRule="auto"/>
              <w:rPr>
                <w:rFonts w:ascii="Arial" w:hAnsi="Arial" w:cs="Arial"/>
                <w:sz w:val="20"/>
                <w:szCs w:val="20"/>
              </w:rPr>
            </w:pPr>
            <w:r>
              <w:rPr>
                <w:rFonts w:ascii="Arial" w:hAnsi="Arial" w:cs="Arial"/>
                <w:sz w:val="20"/>
                <w:szCs w:val="20"/>
              </w:rPr>
              <w:t>Jane Dalgleish, Practice Manager</w:t>
            </w:r>
          </w:p>
        </w:tc>
      </w:tr>
      <w:tr w:rsidR="000F4C90" w:rsidRPr="000F4C90" w14:paraId="300F48CE" w14:textId="77777777" w:rsidTr="00BD12B0">
        <w:tc>
          <w:tcPr>
            <w:tcW w:w="4508" w:type="dxa"/>
          </w:tcPr>
          <w:p w14:paraId="159F6169" w14:textId="77777777" w:rsidR="000F4C90" w:rsidRPr="000F4C90" w:rsidRDefault="000F4C90" w:rsidP="000F4C90">
            <w:pPr>
              <w:spacing w:after="160" w:line="259" w:lineRule="auto"/>
              <w:rPr>
                <w:rFonts w:ascii="Arial" w:hAnsi="Arial" w:cs="Arial"/>
                <w:b/>
                <w:sz w:val="20"/>
                <w:szCs w:val="20"/>
              </w:rPr>
            </w:pPr>
            <w:r w:rsidRPr="000F4C90">
              <w:rPr>
                <w:rFonts w:ascii="Arial" w:hAnsi="Arial" w:cs="Arial"/>
                <w:b/>
                <w:sz w:val="20"/>
                <w:szCs w:val="20"/>
              </w:rPr>
              <w:t>Organisation:</w:t>
            </w:r>
          </w:p>
        </w:tc>
        <w:tc>
          <w:tcPr>
            <w:tcW w:w="4508" w:type="dxa"/>
          </w:tcPr>
          <w:p w14:paraId="1E68A85A" w14:textId="77777777" w:rsidR="000F4C90" w:rsidRPr="000F4C90" w:rsidRDefault="000F4C90" w:rsidP="000F4C90">
            <w:pPr>
              <w:spacing w:after="160" w:line="360" w:lineRule="auto"/>
              <w:rPr>
                <w:rFonts w:ascii="Arial" w:hAnsi="Arial" w:cs="Arial"/>
                <w:sz w:val="20"/>
                <w:szCs w:val="20"/>
              </w:rPr>
            </w:pPr>
            <w:r w:rsidRPr="000F4C90">
              <w:rPr>
                <w:rFonts w:ascii="Arial" w:hAnsi="Arial" w:cs="Arial"/>
                <w:sz w:val="20"/>
                <w:szCs w:val="20"/>
              </w:rPr>
              <w:t>Tennant Street Medical Practice</w:t>
            </w:r>
          </w:p>
        </w:tc>
      </w:tr>
      <w:tr w:rsidR="000F4C90" w:rsidRPr="000F4C90" w14:paraId="35CDE6D5" w14:textId="77777777" w:rsidTr="00BD12B0">
        <w:tc>
          <w:tcPr>
            <w:tcW w:w="4508" w:type="dxa"/>
          </w:tcPr>
          <w:p w14:paraId="7755A289" w14:textId="77777777" w:rsidR="000F4C90" w:rsidRPr="000F4C90" w:rsidRDefault="000F4C90" w:rsidP="000F4C90">
            <w:pPr>
              <w:spacing w:after="160" w:line="259" w:lineRule="auto"/>
              <w:rPr>
                <w:rFonts w:ascii="Arial" w:hAnsi="Arial" w:cs="Arial"/>
                <w:b/>
                <w:sz w:val="20"/>
                <w:szCs w:val="20"/>
              </w:rPr>
            </w:pPr>
            <w:r w:rsidRPr="000F4C90">
              <w:rPr>
                <w:rFonts w:ascii="Arial" w:hAnsi="Arial" w:cs="Arial"/>
                <w:b/>
                <w:sz w:val="20"/>
                <w:szCs w:val="20"/>
              </w:rPr>
              <w:t>Current Version Number:</w:t>
            </w:r>
          </w:p>
        </w:tc>
        <w:tc>
          <w:tcPr>
            <w:tcW w:w="4508" w:type="dxa"/>
          </w:tcPr>
          <w:p w14:paraId="2B494AF8" w14:textId="77777777" w:rsidR="000F4C90" w:rsidRPr="000F4C90" w:rsidRDefault="000F4C90" w:rsidP="000F4C90">
            <w:pPr>
              <w:spacing w:after="160" w:line="360" w:lineRule="auto"/>
              <w:rPr>
                <w:rFonts w:ascii="Arial" w:hAnsi="Arial" w:cs="Arial"/>
                <w:sz w:val="20"/>
                <w:szCs w:val="20"/>
              </w:rPr>
            </w:pPr>
            <w:r>
              <w:rPr>
                <w:rFonts w:ascii="Arial" w:hAnsi="Arial" w:cs="Arial"/>
                <w:sz w:val="20"/>
                <w:szCs w:val="20"/>
              </w:rPr>
              <w:t>1</w:t>
            </w:r>
          </w:p>
        </w:tc>
      </w:tr>
      <w:tr w:rsidR="000F4C90" w:rsidRPr="000F4C90" w14:paraId="1E6633B4" w14:textId="77777777" w:rsidTr="00BD12B0">
        <w:tc>
          <w:tcPr>
            <w:tcW w:w="4508" w:type="dxa"/>
          </w:tcPr>
          <w:p w14:paraId="371D51F2" w14:textId="77777777" w:rsidR="000F4C90" w:rsidRPr="000F4C90" w:rsidRDefault="000F4C90" w:rsidP="000F4C90">
            <w:pPr>
              <w:spacing w:after="160" w:line="259" w:lineRule="auto"/>
              <w:rPr>
                <w:rFonts w:ascii="Arial" w:hAnsi="Arial" w:cs="Arial"/>
                <w:b/>
                <w:sz w:val="20"/>
                <w:szCs w:val="20"/>
              </w:rPr>
            </w:pPr>
            <w:r w:rsidRPr="000F4C90">
              <w:rPr>
                <w:rFonts w:ascii="Arial" w:hAnsi="Arial" w:cs="Arial"/>
                <w:b/>
                <w:sz w:val="20"/>
                <w:szCs w:val="20"/>
              </w:rPr>
              <w:t>Current Document Approved By:</w:t>
            </w:r>
          </w:p>
        </w:tc>
        <w:tc>
          <w:tcPr>
            <w:tcW w:w="4508" w:type="dxa"/>
          </w:tcPr>
          <w:p w14:paraId="7ADD7F36" w14:textId="77777777" w:rsidR="000F4C90" w:rsidRPr="000F4C90" w:rsidRDefault="008C7B15" w:rsidP="008C7B15">
            <w:pPr>
              <w:spacing w:after="160" w:line="360" w:lineRule="auto"/>
              <w:rPr>
                <w:rFonts w:ascii="Arial" w:hAnsi="Arial" w:cs="Arial"/>
                <w:b/>
                <w:sz w:val="20"/>
                <w:szCs w:val="20"/>
              </w:rPr>
            </w:pPr>
            <w:r>
              <w:rPr>
                <w:rFonts w:ascii="Arial" w:hAnsi="Arial" w:cs="Arial"/>
                <w:b/>
                <w:sz w:val="20"/>
                <w:szCs w:val="20"/>
              </w:rPr>
              <w:t>Iain Bonavia</w:t>
            </w:r>
          </w:p>
        </w:tc>
      </w:tr>
      <w:tr w:rsidR="000F4C90" w:rsidRPr="000F4C90" w14:paraId="65E4AE70" w14:textId="77777777" w:rsidTr="00BD12B0">
        <w:tc>
          <w:tcPr>
            <w:tcW w:w="4508" w:type="dxa"/>
          </w:tcPr>
          <w:p w14:paraId="51DA483F" w14:textId="77777777" w:rsidR="000F4C90" w:rsidRPr="000F4C90" w:rsidRDefault="000F4C90" w:rsidP="000F4C90">
            <w:pPr>
              <w:spacing w:after="160" w:line="259" w:lineRule="auto"/>
              <w:rPr>
                <w:rFonts w:ascii="Arial" w:hAnsi="Arial" w:cs="Arial"/>
                <w:b/>
                <w:sz w:val="20"/>
                <w:szCs w:val="20"/>
              </w:rPr>
            </w:pPr>
            <w:r w:rsidRPr="000F4C90">
              <w:rPr>
                <w:rFonts w:ascii="Arial" w:hAnsi="Arial" w:cs="Arial"/>
                <w:b/>
                <w:sz w:val="20"/>
                <w:szCs w:val="20"/>
              </w:rPr>
              <w:t>Date Approved:</w:t>
            </w:r>
          </w:p>
        </w:tc>
        <w:tc>
          <w:tcPr>
            <w:tcW w:w="4508" w:type="dxa"/>
          </w:tcPr>
          <w:p w14:paraId="3E127A25" w14:textId="77777777" w:rsidR="000F4C90" w:rsidRPr="000F4C90" w:rsidRDefault="008C7B15" w:rsidP="000F4C90">
            <w:pPr>
              <w:spacing w:after="160" w:line="360" w:lineRule="auto"/>
              <w:rPr>
                <w:rFonts w:ascii="Arial" w:hAnsi="Arial" w:cs="Arial"/>
                <w:b/>
                <w:sz w:val="20"/>
                <w:szCs w:val="20"/>
              </w:rPr>
            </w:pPr>
            <w:r>
              <w:rPr>
                <w:rFonts w:ascii="Arial" w:hAnsi="Arial" w:cs="Arial"/>
                <w:b/>
                <w:sz w:val="20"/>
                <w:szCs w:val="20"/>
              </w:rPr>
              <w:t>18/10/2018</w:t>
            </w:r>
          </w:p>
        </w:tc>
      </w:tr>
    </w:tbl>
    <w:p w14:paraId="1104E617" w14:textId="77777777" w:rsidR="000F4C90" w:rsidRPr="000F4C90" w:rsidRDefault="000F4C90" w:rsidP="000F4C90">
      <w:pPr>
        <w:spacing w:after="160" w:line="360" w:lineRule="auto"/>
        <w:rPr>
          <w:rFonts w:ascii="Arial" w:hAnsi="Arial" w:cs="Arial"/>
          <w:b/>
          <w:sz w:val="20"/>
          <w:szCs w:val="20"/>
        </w:rPr>
      </w:pPr>
    </w:p>
    <w:p w14:paraId="03FBCD50" w14:textId="77777777" w:rsidR="000F4C90" w:rsidRPr="000F4C90" w:rsidRDefault="000F4C90" w:rsidP="000F4C90">
      <w:pPr>
        <w:numPr>
          <w:ilvl w:val="0"/>
          <w:numId w:val="2"/>
        </w:numPr>
        <w:spacing w:after="160" w:line="360" w:lineRule="auto"/>
        <w:contextualSpacing/>
        <w:rPr>
          <w:rFonts w:ascii="Arial" w:hAnsi="Arial" w:cs="Arial"/>
          <w:b/>
          <w:sz w:val="20"/>
          <w:szCs w:val="20"/>
        </w:rPr>
      </w:pPr>
      <w:r w:rsidRPr="000F4C90">
        <w:rPr>
          <w:rFonts w:ascii="Arial" w:hAnsi="Arial" w:cs="Arial"/>
          <w:b/>
          <w:sz w:val="20"/>
          <w:szCs w:val="20"/>
        </w:rPr>
        <w:t>Document Revision and Approval History</w:t>
      </w:r>
    </w:p>
    <w:tbl>
      <w:tblPr>
        <w:tblStyle w:val="TableGrid"/>
        <w:tblW w:w="0" w:type="auto"/>
        <w:tblLook w:val="04A0" w:firstRow="1" w:lastRow="0" w:firstColumn="1" w:lastColumn="0" w:noHBand="0" w:noVBand="1"/>
      </w:tblPr>
      <w:tblGrid>
        <w:gridCol w:w="1803"/>
        <w:gridCol w:w="1803"/>
        <w:gridCol w:w="1803"/>
        <w:gridCol w:w="3630"/>
      </w:tblGrid>
      <w:tr w:rsidR="007E73BD" w:rsidRPr="000F4C90" w14:paraId="36092CC4" w14:textId="77777777" w:rsidTr="00AF5B25">
        <w:tc>
          <w:tcPr>
            <w:tcW w:w="1803" w:type="dxa"/>
          </w:tcPr>
          <w:p w14:paraId="6E001814" w14:textId="77777777" w:rsidR="007E73BD" w:rsidRPr="000F4C90" w:rsidRDefault="007E73BD" w:rsidP="000F4C90">
            <w:pPr>
              <w:spacing w:after="160" w:line="360" w:lineRule="auto"/>
              <w:rPr>
                <w:rFonts w:ascii="Arial" w:hAnsi="Arial" w:cs="Arial"/>
                <w:b/>
                <w:sz w:val="20"/>
                <w:szCs w:val="20"/>
              </w:rPr>
            </w:pPr>
            <w:r w:rsidRPr="000F4C90">
              <w:rPr>
                <w:rFonts w:ascii="Arial" w:hAnsi="Arial" w:cs="Arial"/>
                <w:b/>
                <w:sz w:val="20"/>
                <w:szCs w:val="20"/>
              </w:rPr>
              <w:t>Version</w:t>
            </w:r>
          </w:p>
        </w:tc>
        <w:tc>
          <w:tcPr>
            <w:tcW w:w="1803" w:type="dxa"/>
          </w:tcPr>
          <w:p w14:paraId="14A8A2F1" w14:textId="77777777" w:rsidR="007E73BD" w:rsidRPr="000F4C90" w:rsidRDefault="007E73BD" w:rsidP="000F4C90">
            <w:pPr>
              <w:spacing w:after="160" w:line="360" w:lineRule="auto"/>
              <w:rPr>
                <w:rFonts w:ascii="Arial" w:hAnsi="Arial" w:cs="Arial"/>
                <w:b/>
                <w:sz w:val="20"/>
                <w:szCs w:val="20"/>
              </w:rPr>
            </w:pPr>
            <w:r w:rsidRPr="000F4C90">
              <w:rPr>
                <w:rFonts w:ascii="Arial" w:hAnsi="Arial" w:cs="Arial"/>
                <w:b/>
                <w:sz w:val="20"/>
                <w:szCs w:val="20"/>
              </w:rPr>
              <w:t>Date</w:t>
            </w:r>
          </w:p>
        </w:tc>
        <w:tc>
          <w:tcPr>
            <w:tcW w:w="1803" w:type="dxa"/>
          </w:tcPr>
          <w:p w14:paraId="247FABC7" w14:textId="77777777"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Reviewed</w:t>
            </w:r>
            <w:r w:rsidRPr="000F4C90">
              <w:rPr>
                <w:rFonts w:ascii="Arial" w:hAnsi="Arial" w:cs="Arial"/>
                <w:b/>
                <w:sz w:val="20"/>
                <w:szCs w:val="20"/>
              </w:rPr>
              <w:t xml:space="preserve"> By:</w:t>
            </w:r>
          </w:p>
        </w:tc>
        <w:tc>
          <w:tcPr>
            <w:tcW w:w="3630" w:type="dxa"/>
          </w:tcPr>
          <w:p w14:paraId="4B4F2347" w14:textId="77777777" w:rsidR="007E73BD" w:rsidRPr="000F4C90" w:rsidRDefault="007E73BD" w:rsidP="000F4C90">
            <w:pPr>
              <w:spacing w:after="160" w:line="360" w:lineRule="auto"/>
              <w:rPr>
                <w:rFonts w:ascii="Arial" w:hAnsi="Arial" w:cs="Arial"/>
                <w:b/>
                <w:sz w:val="20"/>
                <w:szCs w:val="20"/>
              </w:rPr>
            </w:pPr>
            <w:r w:rsidRPr="000F4C90">
              <w:rPr>
                <w:rFonts w:ascii="Arial" w:hAnsi="Arial" w:cs="Arial"/>
                <w:b/>
                <w:sz w:val="20"/>
                <w:szCs w:val="20"/>
              </w:rPr>
              <w:t>Comments</w:t>
            </w:r>
          </w:p>
        </w:tc>
      </w:tr>
      <w:tr w:rsidR="007E73BD" w:rsidRPr="000F4C90" w14:paraId="6223FBD9" w14:textId="77777777" w:rsidTr="00AF5B25">
        <w:tc>
          <w:tcPr>
            <w:tcW w:w="1803" w:type="dxa"/>
          </w:tcPr>
          <w:p w14:paraId="19072A1B" w14:textId="77777777"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1.1</w:t>
            </w:r>
          </w:p>
        </w:tc>
        <w:tc>
          <w:tcPr>
            <w:tcW w:w="1803" w:type="dxa"/>
          </w:tcPr>
          <w:p w14:paraId="42E70B8D" w14:textId="77777777"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19/8/2019</w:t>
            </w:r>
          </w:p>
        </w:tc>
        <w:tc>
          <w:tcPr>
            <w:tcW w:w="1803" w:type="dxa"/>
          </w:tcPr>
          <w:p w14:paraId="34B2ED7A" w14:textId="77777777"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JD</w:t>
            </w:r>
          </w:p>
        </w:tc>
        <w:tc>
          <w:tcPr>
            <w:tcW w:w="3630" w:type="dxa"/>
          </w:tcPr>
          <w:p w14:paraId="5CB335CE" w14:textId="77777777" w:rsidR="007E73BD" w:rsidRPr="000F4C90" w:rsidRDefault="007E73BD" w:rsidP="000F4C90">
            <w:pPr>
              <w:spacing w:after="160" w:line="360" w:lineRule="auto"/>
              <w:rPr>
                <w:rFonts w:ascii="Arial" w:hAnsi="Arial" w:cs="Arial"/>
                <w:sz w:val="20"/>
                <w:szCs w:val="20"/>
              </w:rPr>
            </w:pPr>
            <w:r>
              <w:rPr>
                <w:rFonts w:ascii="Arial" w:hAnsi="Arial" w:cs="Arial"/>
                <w:sz w:val="20"/>
                <w:szCs w:val="20"/>
              </w:rPr>
              <w:t>No changes</w:t>
            </w:r>
          </w:p>
        </w:tc>
      </w:tr>
      <w:tr w:rsidR="007E73BD" w:rsidRPr="000F4C90" w14:paraId="006DBEA0" w14:textId="77777777" w:rsidTr="00AF5B25">
        <w:tc>
          <w:tcPr>
            <w:tcW w:w="1803" w:type="dxa"/>
          </w:tcPr>
          <w:p w14:paraId="19818FC6" w14:textId="77777777"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1.2</w:t>
            </w:r>
          </w:p>
        </w:tc>
        <w:tc>
          <w:tcPr>
            <w:tcW w:w="1803" w:type="dxa"/>
          </w:tcPr>
          <w:p w14:paraId="1A754D8A" w14:textId="77777777"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7/10/2019</w:t>
            </w:r>
          </w:p>
        </w:tc>
        <w:tc>
          <w:tcPr>
            <w:tcW w:w="1803" w:type="dxa"/>
          </w:tcPr>
          <w:p w14:paraId="212C59DD" w14:textId="77777777"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JD</w:t>
            </w:r>
          </w:p>
        </w:tc>
        <w:tc>
          <w:tcPr>
            <w:tcW w:w="3630" w:type="dxa"/>
          </w:tcPr>
          <w:p w14:paraId="7830BA73" w14:textId="77777777" w:rsidR="007E73BD" w:rsidRPr="000F4C90" w:rsidRDefault="007E73BD" w:rsidP="000F4C90">
            <w:pPr>
              <w:spacing w:after="160" w:line="360" w:lineRule="auto"/>
              <w:rPr>
                <w:rFonts w:ascii="Arial" w:hAnsi="Arial" w:cs="Arial"/>
                <w:sz w:val="20"/>
                <w:szCs w:val="20"/>
              </w:rPr>
            </w:pPr>
            <w:r>
              <w:rPr>
                <w:rFonts w:ascii="Arial" w:hAnsi="Arial" w:cs="Arial"/>
                <w:sz w:val="20"/>
                <w:szCs w:val="20"/>
              </w:rPr>
              <w:t>No changes</w:t>
            </w:r>
          </w:p>
        </w:tc>
      </w:tr>
      <w:tr w:rsidR="007E73BD" w:rsidRPr="000F4C90" w14:paraId="30BE6319" w14:textId="77777777" w:rsidTr="00AF5B25">
        <w:tc>
          <w:tcPr>
            <w:tcW w:w="1803" w:type="dxa"/>
          </w:tcPr>
          <w:p w14:paraId="0D36A285" w14:textId="77777777"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1.3</w:t>
            </w:r>
          </w:p>
        </w:tc>
        <w:tc>
          <w:tcPr>
            <w:tcW w:w="1803" w:type="dxa"/>
          </w:tcPr>
          <w:p w14:paraId="04058A1C" w14:textId="77777777"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1/4/2021</w:t>
            </w:r>
          </w:p>
        </w:tc>
        <w:tc>
          <w:tcPr>
            <w:tcW w:w="1803" w:type="dxa"/>
          </w:tcPr>
          <w:p w14:paraId="638FFF37" w14:textId="77777777"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JD</w:t>
            </w:r>
          </w:p>
        </w:tc>
        <w:tc>
          <w:tcPr>
            <w:tcW w:w="3630" w:type="dxa"/>
          </w:tcPr>
          <w:p w14:paraId="54789379" w14:textId="77777777"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No changes</w:t>
            </w:r>
          </w:p>
        </w:tc>
      </w:tr>
      <w:tr w:rsidR="007E73BD" w:rsidRPr="000F4C90" w14:paraId="6EFF6EEF" w14:textId="77777777" w:rsidTr="00AF5B25">
        <w:tc>
          <w:tcPr>
            <w:tcW w:w="1803" w:type="dxa"/>
          </w:tcPr>
          <w:p w14:paraId="12EC7D44" w14:textId="17785992"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1.4</w:t>
            </w:r>
          </w:p>
        </w:tc>
        <w:tc>
          <w:tcPr>
            <w:tcW w:w="1803" w:type="dxa"/>
          </w:tcPr>
          <w:p w14:paraId="158E629C" w14:textId="6537E15C"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28/3/2022</w:t>
            </w:r>
          </w:p>
        </w:tc>
        <w:tc>
          <w:tcPr>
            <w:tcW w:w="1803" w:type="dxa"/>
          </w:tcPr>
          <w:p w14:paraId="1269CA66" w14:textId="05A725D4"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JD</w:t>
            </w:r>
          </w:p>
        </w:tc>
        <w:tc>
          <w:tcPr>
            <w:tcW w:w="3630" w:type="dxa"/>
          </w:tcPr>
          <w:p w14:paraId="626C477D" w14:textId="28441A5F" w:rsidR="007E73BD" w:rsidRPr="000F4C90" w:rsidRDefault="007E73BD" w:rsidP="000F4C90">
            <w:pPr>
              <w:spacing w:after="160" w:line="360" w:lineRule="auto"/>
              <w:rPr>
                <w:rFonts w:ascii="Arial" w:hAnsi="Arial" w:cs="Arial"/>
                <w:b/>
                <w:sz w:val="20"/>
                <w:szCs w:val="20"/>
              </w:rPr>
            </w:pPr>
            <w:r>
              <w:rPr>
                <w:rFonts w:ascii="Arial" w:hAnsi="Arial" w:cs="Arial"/>
                <w:b/>
                <w:sz w:val="20"/>
                <w:szCs w:val="20"/>
              </w:rPr>
              <w:t>Updated URLs</w:t>
            </w:r>
          </w:p>
        </w:tc>
      </w:tr>
      <w:tr w:rsidR="00AF5B25" w:rsidRPr="000F4C90" w14:paraId="6DE1941A" w14:textId="77777777" w:rsidTr="00AF5B25">
        <w:tc>
          <w:tcPr>
            <w:tcW w:w="1803" w:type="dxa"/>
          </w:tcPr>
          <w:p w14:paraId="0A8B1D4C" w14:textId="7D9B7077" w:rsidR="00AF5B25" w:rsidRDefault="00AF5B25" w:rsidP="000F4C90">
            <w:pPr>
              <w:spacing w:after="160" w:line="360" w:lineRule="auto"/>
              <w:rPr>
                <w:rFonts w:ascii="Arial" w:hAnsi="Arial" w:cs="Arial"/>
                <w:b/>
                <w:sz w:val="20"/>
                <w:szCs w:val="20"/>
              </w:rPr>
            </w:pPr>
            <w:r>
              <w:rPr>
                <w:rFonts w:ascii="Arial" w:hAnsi="Arial" w:cs="Arial"/>
                <w:b/>
                <w:sz w:val="20"/>
                <w:szCs w:val="20"/>
              </w:rPr>
              <w:t>1.4</w:t>
            </w:r>
          </w:p>
        </w:tc>
        <w:tc>
          <w:tcPr>
            <w:tcW w:w="1803" w:type="dxa"/>
          </w:tcPr>
          <w:p w14:paraId="15EF973F" w14:textId="3AE5980B" w:rsidR="00AF5B25" w:rsidRDefault="00AF5B25" w:rsidP="000F4C90">
            <w:pPr>
              <w:spacing w:after="160" w:line="360" w:lineRule="auto"/>
              <w:rPr>
                <w:rFonts w:ascii="Arial" w:hAnsi="Arial" w:cs="Arial"/>
                <w:b/>
                <w:sz w:val="20"/>
                <w:szCs w:val="20"/>
              </w:rPr>
            </w:pPr>
            <w:r>
              <w:rPr>
                <w:rFonts w:ascii="Arial" w:hAnsi="Arial" w:cs="Arial"/>
                <w:b/>
                <w:sz w:val="20"/>
                <w:szCs w:val="20"/>
              </w:rPr>
              <w:t>4/10/2023</w:t>
            </w:r>
          </w:p>
        </w:tc>
        <w:tc>
          <w:tcPr>
            <w:tcW w:w="1803" w:type="dxa"/>
          </w:tcPr>
          <w:p w14:paraId="238A0CED" w14:textId="3DFB1C16" w:rsidR="00AF5B25" w:rsidRDefault="00AF5B25" w:rsidP="000F4C90">
            <w:pPr>
              <w:spacing w:after="160" w:line="360" w:lineRule="auto"/>
              <w:rPr>
                <w:rFonts w:ascii="Arial" w:hAnsi="Arial" w:cs="Arial"/>
                <w:b/>
                <w:sz w:val="20"/>
                <w:szCs w:val="20"/>
              </w:rPr>
            </w:pPr>
            <w:r>
              <w:rPr>
                <w:rFonts w:ascii="Arial" w:hAnsi="Arial" w:cs="Arial"/>
                <w:b/>
                <w:sz w:val="20"/>
                <w:szCs w:val="20"/>
              </w:rPr>
              <w:t>JD</w:t>
            </w:r>
          </w:p>
        </w:tc>
        <w:tc>
          <w:tcPr>
            <w:tcW w:w="3630" w:type="dxa"/>
          </w:tcPr>
          <w:p w14:paraId="021EAD0E" w14:textId="2219F204" w:rsidR="00AF5B25" w:rsidRDefault="00AF5B25" w:rsidP="000F4C90">
            <w:pPr>
              <w:spacing w:after="160" w:line="360" w:lineRule="auto"/>
              <w:rPr>
                <w:rFonts w:ascii="Arial" w:hAnsi="Arial" w:cs="Arial"/>
                <w:b/>
                <w:sz w:val="20"/>
                <w:szCs w:val="20"/>
              </w:rPr>
            </w:pPr>
            <w:r>
              <w:rPr>
                <w:rFonts w:ascii="Arial" w:hAnsi="Arial" w:cs="Arial"/>
                <w:b/>
                <w:sz w:val="20"/>
                <w:szCs w:val="20"/>
              </w:rPr>
              <w:t>No changes</w:t>
            </w:r>
          </w:p>
        </w:tc>
      </w:tr>
      <w:tr w:rsidR="00D830B2" w:rsidRPr="000F4C90" w14:paraId="06354E1B" w14:textId="77777777" w:rsidTr="00AF5B25">
        <w:tc>
          <w:tcPr>
            <w:tcW w:w="1803" w:type="dxa"/>
          </w:tcPr>
          <w:p w14:paraId="59BB2DBA" w14:textId="314CBACA" w:rsidR="00D830B2" w:rsidRDefault="00D830B2" w:rsidP="000F4C90">
            <w:pPr>
              <w:spacing w:after="160" w:line="360" w:lineRule="auto"/>
              <w:rPr>
                <w:rFonts w:ascii="Arial" w:hAnsi="Arial" w:cs="Arial"/>
                <w:b/>
                <w:sz w:val="20"/>
                <w:szCs w:val="20"/>
              </w:rPr>
            </w:pPr>
            <w:r>
              <w:rPr>
                <w:rFonts w:ascii="Arial" w:hAnsi="Arial" w:cs="Arial"/>
                <w:b/>
                <w:sz w:val="20"/>
                <w:szCs w:val="20"/>
              </w:rPr>
              <w:t>1.4</w:t>
            </w:r>
          </w:p>
        </w:tc>
        <w:tc>
          <w:tcPr>
            <w:tcW w:w="1803" w:type="dxa"/>
          </w:tcPr>
          <w:p w14:paraId="7CD611E2" w14:textId="39389330" w:rsidR="00D830B2" w:rsidRDefault="00D830B2" w:rsidP="000F4C90">
            <w:pPr>
              <w:spacing w:after="160" w:line="360" w:lineRule="auto"/>
              <w:rPr>
                <w:rFonts w:ascii="Arial" w:hAnsi="Arial" w:cs="Arial"/>
                <w:b/>
                <w:sz w:val="20"/>
                <w:szCs w:val="20"/>
              </w:rPr>
            </w:pPr>
            <w:r>
              <w:rPr>
                <w:rFonts w:ascii="Arial" w:hAnsi="Arial" w:cs="Arial"/>
                <w:b/>
                <w:sz w:val="20"/>
                <w:szCs w:val="20"/>
              </w:rPr>
              <w:t>1/11/2024</w:t>
            </w:r>
          </w:p>
        </w:tc>
        <w:tc>
          <w:tcPr>
            <w:tcW w:w="1803" w:type="dxa"/>
          </w:tcPr>
          <w:p w14:paraId="3B78F8B9" w14:textId="4889AFC2" w:rsidR="00D830B2" w:rsidRDefault="00D830B2" w:rsidP="000F4C90">
            <w:pPr>
              <w:spacing w:after="160" w:line="360" w:lineRule="auto"/>
              <w:rPr>
                <w:rFonts w:ascii="Arial" w:hAnsi="Arial" w:cs="Arial"/>
                <w:b/>
                <w:sz w:val="20"/>
                <w:szCs w:val="20"/>
              </w:rPr>
            </w:pPr>
            <w:r>
              <w:rPr>
                <w:rFonts w:ascii="Arial" w:hAnsi="Arial" w:cs="Arial"/>
                <w:b/>
                <w:sz w:val="20"/>
                <w:szCs w:val="20"/>
              </w:rPr>
              <w:t>JD</w:t>
            </w:r>
          </w:p>
        </w:tc>
        <w:tc>
          <w:tcPr>
            <w:tcW w:w="3630" w:type="dxa"/>
          </w:tcPr>
          <w:p w14:paraId="2AEAA128" w14:textId="26D1A6A3" w:rsidR="00D830B2" w:rsidRDefault="00D830B2" w:rsidP="000F4C90">
            <w:pPr>
              <w:spacing w:after="160" w:line="360" w:lineRule="auto"/>
              <w:rPr>
                <w:rFonts w:ascii="Arial" w:hAnsi="Arial" w:cs="Arial"/>
                <w:b/>
                <w:sz w:val="20"/>
                <w:szCs w:val="20"/>
              </w:rPr>
            </w:pPr>
            <w:r>
              <w:rPr>
                <w:rFonts w:ascii="Arial" w:hAnsi="Arial" w:cs="Arial"/>
                <w:b/>
                <w:sz w:val="20"/>
                <w:szCs w:val="20"/>
              </w:rPr>
              <w:t>No changes</w:t>
            </w:r>
          </w:p>
        </w:tc>
      </w:tr>
    </w:tbl>
    <w:p w14:paraId="584FAF93" w14:textId="77777777" w:rsidR="000F4C90" w:rsidRDefault="000F4C90" w:rsidP="000F4C90">
      <w:pPr>
        <w:spacing w:before="100" w:beforeAutospacing="1" w:after="100" w:afterAutospacing="1"/>
        <w:rPr>
          <w:rFonts w:ascii="Times New Roman" w:eastAsia="Times New Roman" w:hAnsi="Times New Roman"/>
          <w:lang w:val="en" w:eastAsia="en-GB"/>
        </w:rPr>
      </w:pPr>
    </w:p>
    <w:p w14:paraId="040F71D9" w14:textId="77777777" w:rsidR="00DD35D4" w:rsidRDefault="00DD35D4" w:rsidP="00E47645">
      <w:pPr>
        <w:autoSpaceDE w:val="0"/>
        <w:autoSpaceDN w:val="0"/>
        <w:adjustRightInd w:val="0"/>
        <w:jc w:val="center"/>
        <w:rPr>
          <w:rFonts w:ascii="FrutigerLT45Light" w:hAnsi="FrutigerLT45Light" w:cs="FrutigerLT45Light"/>
        </w:rPr>
      </w:pPr>
      <w:r w:rsidRPr="000F4C90">
        <w:rPr>
          <w:rFonts w:ascii="Arial" w:eastAsia="Times New Roman" w:hAnsi="Arial" w:cs="Arial"/>
          <w:b/>
          <w:bCs/>
          <w:sz w:val="22"/>
          <w:szCs w:val="22"/>
          <w:lang w:eastAsia="en-GB"/>
        </w:rPr>
        <w:t>Zero Tolerance to Violent Behaviour Policy</w:t>
      </w:r>
    </w:p>
    <w:p w14:paraId="5F8F4455" w14:textId="77777777" w:rsidR="00DD35D4" w:rsidRDefault="00DD35D4" w:rsidP="000F4C90">
      <w:pPr>
        <w:autoSpaceDE w:val="0"/>
        <w:autoSpaceDN w:val="0"/>
        <w:adjustRightInd w:val="0"/>
        <w:rPr>
          <w:rFonts w:ascii="FrutigerLT45Light" w:hAnsi="FrutigerLT45Light" w:cs="FrutigerLT45Light"/>
        </w:rPr>
      </w:pPr>
    </w:p>
    <w:p w14:paraId="163D5B0E" w14:textId="77777777" w:rsidR="00E47645" w:rsidRPr="00E47645" w:rsidRDefault="00E47645" w:rsidP="00DD35D4">
      <w:pPr>
        <w:autoSpaceDE w:val="0"/>
        <w:autoSpaceDN w:val="0"/>
        <w:adjustRightInd w:val="0"/>
        <w:rPr>
          <w:rFonts w:ascii="Arial" w:hAnsi="Arial" w:cs="Arial"/>
          <w:b/>
          <w:sz w:val="22"/>
          <w:szCs w:val="22"/>
        </w:rPr>
      </w:pPr>
      <w:r>
        <w:rPr>
          <w:rFonts w:ascii="Arial" w:hAnsi="Arial" w:cs="Arial"/>
          <w:b/>
          <w:sz w:val="22"/>
          <w:szCs w:val="22"/>
        </w:rPr>
        <w:t>Introduction</w:t>
      </w:r>
    </w:p>
    <w:p w14:paraId="4ADAEA52" w14:textId="77777777" w:rsidR="00E47645" w:rsidRDefault="00E47645" w:rsidP="00DD35D4">
      <w:pPr>
        <w:autoSpaceDE w:val="0"/>
        <w:autoSpaceDN w:val="0"/>
        <w:adjustRightInd w:val="0"/>
        <w:rPr>
          <w:rFonts w:ascii="Arial" w:hAnsi="Arial" w:cs="Arial"/>
          <w:sz w:val="22"/>
          <w:szCs w:val="22"/>
        </w:rPr>
      </w:pPr>
    </w:p>
    <w:p w14:paraId="4B5C3B82" w14:textId="77777777" w:rsidR="000F4C90" w:rsidRPr="000F4C90" w:rsidRDefault="000F4C90" w:rsidP="00DD35D4">
      <w:pPr>
        <w:autoSpaceDE w:val="0"/>
        <w:autoSpaceDN w:val="0"/>
        <w:adjustRightInd w:val="0"/>
        <w:rPr>
          <w:rFonts w:ascii="Arial" w:eastAsia="Times New Roman" w:hAnsi="Arial" w:cs="Arial"/>
          <w:b/>
          <w:bCs/>
          <w:sz w:val="22"/>
          <w:szCs w:val="22"/>
          <w:lang w:eastAsia="en-GB"/>
        </w:rPr>
      </w:pPr>
      <w:r w:rsidRPr="00DD35D4">
        <w:rPr>
          <w:rFonts w:ascii="Arial" w:hAnsi="Arial" w:cs="Arial"/>
          <w:sz w:val="22"/>
          <w:szCs w:val="22"/>
        </w:rPr>
        <w:t>The Health and Safety Executive (HSE) defines violence at work as “any incident</w:t>
      </w:r>
      <w:r w:rsidR="00DD35D4">
        <w:rPr>
          <w:rFonts w:ascii="Arial" w:hAnsi="Arial" w:cs="Arial"/>
          <w:sz w:val="22"/>
          <w:szCs w:val="22"/>
        </w:rPr>
        <w:t xml:space="preserve"> </w:t>
      </w:r>
      <w:r w:rsidRPr="00DD35D4">
        <w:rPr>
          <w:rFonts w:ascii="Arial" w:hAnsi="Arial" w:cs="Arial"/>
          <w:sz w:val="22"/>
          <w:szCs w:val="22"/>
        </w:rPr>
        <w:t>in which an employee is abused, threatened or assaulted in circumstances</w:t>
      </w:r>
      <w:r w:rsidR="00DD35D4">
        <w:rPr>
          <w:rFonts w:ascii="Arial" w:hAnsi="Arial" w:cs="Arial"/>
          <w:sz w:val="22"/>
          <w:szCs w:val="22"/>
        </w:rPr>
        <w:t xml:space="preserve"> </w:t>
      </w:r>
      <w:r w:rsidRPr="00DD35D4">
        <w:rPr>
          <w:rFonts w:ascii="Arial" w:hAnsi="Arial" w:cs="Arial"/>
          <w:sz w:val="22"/>
          <w:szCs w:val="22"/>
        </w:rPr>
        <w:t>relating to their work.” This covers the serious or persistent use of verbal abuse</w:t>
      </w:r>
      <w:r w:rsidR="00DD35D4">
        <w:rPr>
          <w:rFonts w:ascii="Arial" w:hAnsi="Arial" w:cs="Arial"/>
          <w:sz w:val="22"/>
          <w:szCs w:val="22"/>
        </w:rPr>
        <w:t xml:space="preserve"> </w:t>
      </w:r>
      <w:r w:rsidRPr="00DD35D4">
        <w:rPr>
          <w:rFonts w:ascii="Arial" w:hAnsi="Arial" w:cs="Arial"/>
          <w:sz w:val="22"/>
          <w:szCs w:val="22"/>
        </w:rPr>
        <w:t>– which the HSE says can add to stress or anxiety, thereby damaging an</w:t>
      </w:r>
      <w:r w:rsidR="00DD35D4">
        <w:rPr>
          <w:rFonts w:ascii="Arial" w:hAnsi="Arial" w:cs="Arial"/>
          <w:sz w:val="22"/>
          <w:szCs w:val="22"/>
        </w:rPr>
        <w:t xml:space="preserve"> </w:t>
      </w:r>
      <w:r w:rsidRPr="00DD35D4">
        <w:rPr>
          <w:rFonts w:ascii="Arial" w:hAnsi="Arial" w:cs="Arial"/>
          <w:sz w:val="22"/>
          <w:szCs w:val="22"/>
        </w:rPr>
        <w:t>employee’s health. It also covers staff who are assaulted or abused outside</w:t>
      </w:r>
      <w:r w:rsidR="00DD35D4">
        <w:rPr>
          <w:rFonts w:ascii="Arial" w:hAnsi="Arial" w:cs="Arial"/>
          <w:sz w:val="22"/>
          <w:szCs w:val="22"/>
        </w:rPr>
        <w:t xml:space="preserve"> </w:t>
      </w:r>
      <w:r w:rsidRPr="00DD35D4">
        <w:rPr>
          <w:rFonts w:ascii="Arial" w:hAnsi="Arial" w:cs="Arial"/>
          <w:sz w:val="22"/>
          <w:szCs w:val="22"/>
        </w:rPr>
        <w:t>their place of work – for example, while going home, while working in the</w:t>
      </w:r>
      <w:r w:rsidR="00DD35D4">
        <w:rPr>
          <w:rFonts w:ascii="Arial" w:hAnsi="Arial" w:cs="Arial"/>
          <w:sz w:val="22"/>
          <w:szCs w:val="22"/>
        </w:rPr>
        <w:t xml:space="preserve"> </w:t>
      </w:r>
      <w:r w:rsidRPr="00DD35D4">
        <w:rPr>
          <w:rFonts w:ascii="Arial" w:hAnsi="Arial" w:cs="Arial"/>
          <w:sz w:val="22"/>
          <w:szCs w:val="22"/>
        </w:rPr>
        <w:t>community or while travelling as long as the incident relates to their work.</w:t>
      </w:r>
      <w:r w:rsidR="00DD35D4">
        <w:rPr>
          <w:rFonts w:ascii="Arial" w:hAnsi="Arial" w:cs="Arial"/>
          <w:sz w:val="22"/>
          <w:szCs w:val="22"/>
        </w:rPr>
        <w:t xml:space="preserve"> </w:t>
      </w:r>
      <w:r w:rsidRPr="00DD35D4">
        <w:rPr>
          <w:rFonts w:ascii="Arial" w:hAnsi="Arial" w:cs="Arial"/>
          <w:sz w:val="22"/>
          <w:szCs w:val="22"/>
        </w:rPr>
        <w:t>The definition of physical assault used in the 2003 directions to the NHS from</w:t>
      </w:r>
      <w:r w:rsidR="00DD35D4">
        <w:rPr>
          <w:rFonts w:ascii="Arial" w:hAnsi="Arial" w:cs="Arial"/>
          <w:sz w:val="22"/>
          <w:szCs w:val="22"/>
        </w:rPr>
        <w:t xml:space="preserve"> </w:t>
      </w:r>
      <w:r w:rsidRPr="00DD35D4">
        <w:rPr>
          <w:rFonts w:ascii="Arial" w:hAnsi="Arial" w:cs="Arial"/>
          <w:sz w:val="22"/>
          <w:szCs w:val="22"/>
        </w:rPr>
        <w:t>the secretary of state was “the intentional application of force against the</w:t>
      </w:r>
      <w:r w:rsidR="00DD35D4">
        <w:rPr>
          <w:rFonts w:ascii="Arial" w:hAnsi="Arial" w:cs="Arial"/>
          <w:sz w:val="22"/>
          <w:szCs w:val="22"/>
        </w:rPr>
        <w:t xml:space="preserve"> </w:t>
      </w:r>
      <w:r w:rsidRPr="00DD35D4">
        <w:rPr>
          <w:rFonts w:ascii="Arial" w:hAnsi="Arial" w:cs="Arial"/>
          <w:sz w:val="22"/>
          <w:szCs w:val="22"/>
        </w:rPr>
        <w:t>person of another without lawful justification, resulting in physical injury or</w:t>
      </w:r>
      <w:r w:rsidR="00DD35D4">
        <w:rPr>
          <w:rFonts w:ascii="Arial" w:hAnsi="Arial" w:cs="Arial"/>
          <w:sz w:val="22"/>
          <w:szCs w:val="22"/>
        </w:rPr>
        <w:t xml:space="preserve"> </w:t>
      </w:r>
      <w:r w:rsidRPr="00DD35D4">
        <w:rPr>
          <w:rFonts w:ascii="Arial" w:hAnsi="Arial" w:cs="Arial"/>
          <w:sz w:val="22"/>
          <w:szCs w:val="22"/>
        </w:rPr>
        <w:t>personal discomfort.”</w:t>
      </w:r>
    </w:p>
    <w:p w14:paraId="2C63BD66" w14:textId="77777777" w:rsidR="000F4C90" w:rsidRDefault="000F4C90" w:rsidP="000F4C90">
      <w:pPr>
        <w:rPr>
          <w:rFonts w:ascii="Arial" w:eastAsia="Times New Roman" w:hAnsi="Arial" w:cs="Arial"/>
          <w:bCs/>
          <w:color w:val="000000"/>
          <w:sz w:val="22"/>
          <w:szCs w:val="22"/>
          <w:lang w:eastAsia="en-GB"/>
        </w:rPr>
      </w:pPr>
    </w:p>
    <w:p w14:paraId="0965BD5C" w14:textId="77777777" w:rsidR="0020174C" w:rsidRDefault="000F4C90" w:rsidP="000F4C90">
      <w:pPr>
        <w:rPr>
          <w:rFonts w:ascii="Arial" w:eastAsia="Times New Roman" w:hAnsi="Arial" w:cs="Arial"/>
          <w:bCs/>
          <w:color w:val="000000"/>
          <w:sz w:val="22"/>
          <w:szCs w:val="22"/>
          <w:lang w:eastAsia="en-GB"/>
        </w:rPr>
      </w:pPr>
      <w:r w:rsidRPr="000F4C90">
        <w:rPr>
          <w:rFonts w:ascii="Arial" w:eastAsia="Times New Roman" w:hAnsi="Arial" w:cs="Arial"/>
          <w:bCs/>
          <w:color w:val="000000"/>
          <w:sz w:val="22"/>
          <w:szCs w:val="22"/>
          <w:lang w:eastAsia="en-GB"/>
        </w:rPr>
        <w:t xml:space="preserve">As an employer, </w:t>
      </w:r>
      <w:r>
        <w:rPr>
          <w:rFonts w:ascii="Arial" w:eastAsia="Times New Roman" w:hAnsi="Arial" w:cs="Arial"/>
          <w:bCs/>
          <w:color w:val="000000"/>
          <w:sz w:val="22"/>
          <w:szCs w:val="22"/>
          <w:lang w:eastAsia="en-GB"/>
        </w:rPr>
        <w:t>Tennant Street Medical P</w:t>
      </w:r>
      <w:r w:rsidRPr="000F4C90">
        <w:rPr>
          <w:rFonts w:ascii="Arial" w:eastAsia="Times New Roman" w:hAnsi="Arial" w:cs="Arial"/>
          <w:bCs/>
          <w:color w:val="000000"/>
          <w:sz w:val="22"/>
          <w:szCs w:val="22"/>
          <w:lang w:eastAsia="en-GB"/>
        </w:rPr>
        <w:t xml:space="preserve">ractice has a duty to care for the health and safety of its staff. The practice also has a legal responsibility to provide a safe and secure working environment for staff. </w:t>
      </w:r>
    </w:p>
    <w:p w14:paraId="1F1E3AF4" w14:textId="77777777" w:rsidR="000F4C90" w:rsidRPr="000F4C90" w:rsidRDefault="000F4C90" w:rsidP="000F4C90">
      <w:pPr>
        <w:rPr>
          <w:rFonts w:ascii="Arial" w:eastAsia="Times New Roman" w:hAnsi="Arial" w:cs="Arial"/>
          <w:color w:val="000000"/>
          <w:sz w:val="22"/>
          <w:szCs w:val="22"/>
          <w:lang w:eastAsia="en-GB"/>
        </w:rPr>
      </w:pPr>
      <w:r w:rsidRPr="000F4C90">
        <w:rPr>
          <w:rFonts w:ascii="Arial" w:eastAsia="Times New Roman" w:hAnsi="Arial" w:cs="Arial"/>
          <w:b/>
          <w:bCs/>
          <w:color w:val="000000"/>
          <w:sz w:val="22"/>
          <w:szCs w:val="22"/>
          <w:lang w:eastAsia="en-GB"/>
        </w:rPr>
        <w:t> </w:t>
      </w:r>
    </w:p>
    <w:p w14:paraId="65C875E2" w14:textId="77777777" w:rsidR="000F4C90" w:rsidRDefault="000F4C90" w:rsidP="000F4C90">
      <w:p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 xml:space="preserve">The Practice has </w:t>
      </w:r>
      <w:r w:rsidR="0020174C">
        <w:rPr>
          <w:rFonts w:ascii="Arial" w:eastAsia="Times New Roman" w:hAnsi="Arial" w:cs="Arial"/>
          <w:color w:val="000000"/>
          <w:sz w:val="22"/>
          <w:szCs w:val="22"/>
          <w:lang w:eastAsia="en-GB"/>
        </w:rPr>
        <w:t xml:space="preserve">therefore adopted </w:t>
      </w:r>
      <w:r w:rsidRPr="000F4C90">
        <w:rPr>
          <w:rFonts w:ascii="Arial" w:eastAsia="Times New Roman" w:hAnsi="Arial" w:cs="Arial"/>
          <w:color w:val="000000"/>
          <w:sz w:val="22"/>
          <w:szCs w:val="22"/>
          <w:lang w:eastAsia="en-GB"/>
        </w:rPr>
        <w:t xml:space="preserve">a policy of “zero tolerance” </w:t>
      </w:r>
      <w:r w:rsidR="0020174C">
        <w:rPr>
          <w:rFonts w:ascii="Arial" w:eastAsia="Times New Roman" w:hAnsi="Arial" w:cs="Arial"/>
          <w:color w:val="000000"/>
          <w:sz w:val="22"/>
          <w:szCs w:val="22"/>
          <w:lang w:eastAsia="en-GB"/>
        </w:rPr>
        <w:t>to</w:t>
      </w:r>
      <w:r w:rsidRPr="000F4C90">
        <w:rPr>
          <w:rFonts w:ascii="Arial" w:eastAsia="Times New Roman" w:hAnsi="Arial" w:cs="Arial"/>
          <w:color w:val="000000"/>
          <w:sz w:val="22"/>
          <w:szCs w:val="22"/>
          <w:lang w:eastAsia="en-GB"/>
        </w:rPr>
        <w:t xml:space="preserve"> verbal an</w:t>
      </w:r>
      <w:r>
        <w:rPr>
          <w:rFonts w:ascii="Arial" w:eastAsia="Times New Roman" w:hAnsi="Arial" w:cs="Arial"/>
          <w:color w:val="000000"/>
          <w:sz w:val="22"/>
          <w:szCs w:val="22"/>
          <w:lang w:eastAsia="en-GB"/>
        </w:rPr>
        <w:t>d physical violence towards GP</w:t>
      </w:r>
      <w:r w:rsidRPr="000F4C90">
        <w:rPr>
          <w:rFonts w:ascii="Arial" w:eastAsia="Times New Roman" w:hAnsi="Arial" w:cs="Arial"/>
          <w:color w:val="000000"/>
          <w:sz w:val="22"/>
          <w:szCs w:val="22"/>
          <w:lang w:eastAsia="en-GB"/>
        </w:rPr>
        <w:t>s, staff or other patients.</w:t>
      </w:r>
    </w:p>
    <w:p w14:paraId="565F57BC" w14:textId="77777777" w:rsidR="0020174C" w:rsidRPr="000F4C90" w:rsidRDefault="0020174C" w:rsidP="000F4C90">
      <w:pPr>
        <w:rPr>
          <w:rFonts w:ascii="Arial" w:eastAsia="Times New Roman" w:hAnsi="Arial" w:cs="Arial"/>
          <w:color w:val="000000"/>
          <w:sz w:val="22"/>
          <w:szCs w:val="22"/>
          <w:lang w:eastAsia="en-GB"/>
        </w:rPr>
      </w:pPr>
    </w:p>
    <w:p w14:paraId="22B5B212" w14:textId="77777777" w:rsidR="000F4C90" w:rsidRDefault="000F4C90" w:rsidP="000F4C90">
      <w:pPr>
        <w:rPr>
          <w:rFonts w:ascii="Arial" w:eastAsia="Times New Roman" w:hAnsi="Arial" w:cs="Arial"/>
          <w:bCs/>
          <w:color w:val="000000"/>
          <w:sz w:val="22"/>
          <w:szCs w:val="22"/>
          <w:lang w:eastAsia="en-GB"/>
        </w:rPr>
      </w:pPr>
      <w:r w:rsidRPr="000F4C90">
        <w:rPr>
          <w:rFonts w:ascii="Arial" w:eastAsia="Times New Roman" w:hAnsi="Arial" w:cs="Arial"/>
          <w:color w:val="000000"/>
          <w:sz w:val="22"/>
          <w:szCs w:val="22"/>
          <w:lang w:eastAsia="en-GB"/>
        </w:rPr>
        <w:t> </w:t>
      </w:r>
      <w:r w:rsidR="0020174C" w:rsidRPr="000F4C90">
        <w:rPr>
          <w:rFonts w:ascii="Arial" w:eastAsia="Times New Roman" w:hAnsi="Arial" w:cs="Arial"/>
          <w:bCs/>
          <w:color w:val="000000"/>
          <w:sz w:val="22"/>
          <w:szCs w:val="22"/>
          <w:lang w:eastAsia="en-GB"/>
        </w:rPr>
        <w:t xml:space="preserve">All patients are expected to behave in an acceptable manner and violent or abusive behaviour towards staff or patients may result in removal from </w:t>
      </w:r>
      <w:r w:rsidR="00E47645">
        <w:rPr>
          <w:rFonts w:ascii="Arial" w:eastAsia="Times New Roman" w:hAnsi="Arial" w:cs="Arial"/>
          <w:bCs/>
          <w:color w:val="000000"/>
          <w:sz w:val="22"/>
          <w:szCs w:val="22"/>
          <w:lang w:eastAsia="en-GB"/>
        </w:rPr>
        <w:t>the</w:t>
      </w:r>
      <w:r w:rsidR="0020174C" w:rsidRPr="000F4C90">
        <w:rPr>
          <w:rFonts w:ascii="Arial" w:eastAsia="Times New Roman" w:hAnsi="Arial" w:cs="Arial"/>
          <w:bCs/>
          <w:color w:val="000000"/>
          <w:sz w:val="22"/>
          <w:szCs w:val="22"/>
          <w:lang w:eastAsia="en-GB"/>
        </w:rPr>
        <w:t xml:space="preserve"> practice list or even criminal proceedings.</w:t>
      </w:r>
    </w:p>
    <w:p w14:paraId="2F7D3029" w14:textId="77777777" w:rsidR="0020174C" w:rsidRPr="000F4C90" w:rsidRDefault="0020174C" w:rsidP="000F4C90">
      <w:pPr>
        <w:rPr>
          <w:rFonts w:ascii="Arial" w:eastAsia="Times New Roman" w:hAnsi="Arial" w:cs="Arial"/>
          <w:color w:val="000000"/>
          <w:sz w:val="22"/>
          <w:szCs w:val="22"/>
          <w:lang w:eastAsia="en-GB"/>
        </w:rPr>
      </w:pPr>
    </w:p>
    <w:p w14:paraId="70AD63A4" w14:textId="77777777" w:rsidR="000F4C90" w:rsidRDefault="000F4C90" w:rsidP="000F4C90">
      <w:p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The practice will request the removal of any patient from the practice list who is aggressive or abusive towards a doctor,</w:t>
      </w:r>
      <w:r>
        <w:rPr>
          <w:rFonts w:ascii="Arial" w:eastAsia="Times New Roman" w:hAnsi="Arial" w:cs="Arial"/>
          <w:color w:val="000000"/>
          <w:sz w:val="22"/>
          <w:szCs w:val="22"/>
          <w:lang w:eastAsia="en-GB"/>
        </w:rPr>
        <w:t xml:space="preserve"> member of staff, other patient or any other person(s) who are legitimately on the premises.  This includes </w:t>
      </w:r>
      <w:r w:rsidRPr="000F4C90">
        <w:rPr>
          <w:rFonts w:ascii="Arial" w:eastAsia="Times New Roman" w:hAnsi="Arial" w:cs="Arial"/>
          <w:color w:val="000000"/>
          <w:sz w:val="22"/>
          <w:szCs w:val="22"/>
          <w:lang w:eastAsia="en-GB"/>
        </w:rPr>
        <w:t xml:space="preserve">damages </w:t>
      </w:r>
      <w:r>
        <w:rPr>
          <w:rFonts w:ascii="Arial" w:eastAsia="Times New Roman" w:hAnsi="Arial" w:cs="Arial"/>
          <w:color w:val="000000"/>
          <w:sz w:val="22"/>
          <w:szCs w:val="22"/>
          <w:lang w:eastAsia="en-GB"/>
        </w:rPr>
        <w:t xml:space="preserve">to </w:t>
      </w:r>
      <w:r w:rsidRPr="000F4C90">
        <w:rPr>
          <w:rFonts w:ascii="Arial" w:eastAsia="Times New Roman" w:hAnsi="Arial" w:cs="Arial"/>
          <w:color w:val="000000"/>
          <w:sz w:val="22"/>
          <w:szCs w:val="22"/>
          <w:lang w:eastAsia="en-GB"/>
        </w:rPr>
        <w:t>property</w:t>
      </w:r>
      <w:r>
        <w:rPr>
          <w:rFonts w:ascii="Arial" w:eastAsia="Times New Roman" w:hAnsi="Arial" w:cs="Arial"/>
          <w:color w:val="000000"/>
          <w:sz w:val="22"/>
          <w:szCs w:val="22"/>
          <w:lang w:eastAsia="en-GB"/>
        </w:rPr>
        <w:t xml:space="preserve"> or theft</w:t>
      </w:r>
      <w:r w:rsidR="00DD35D4">
        <w:rPr>
          <w:rFonts w:ascii="Arial" w:eastAsia="Times New Roman" w:hAnsi="Arial" w:cs="Arial"/>
          <w:color w:val="000000"/>
          <w:sz w:val="22"/>
          <w:szCs w:val="22"/>
          <w:lang w:eastAsia="en-GB"/>
        </w:rPr>
        <w:t xml:space="preserve"> of property</w:t>
      </w:r>
      <w:r w:rsidRPr="000F4C90">
        <w:rPr>
          <w:rFonts w:ascii="Arial" w:eastAsia="Times New Roman" w:hAnsi="Arial" w:cs="Arial"/>
          <w:color w:val="000000"/>
          <w:sz w:val="22"/>
          <w:szCs w:val="22"/>
          <w:lang w:eastAsia="en-GB"/>
        </w:rPr>
        <w:t>.</w:t>
      </w:r>
    </w:p>
    <w:p w14:paraId="46D4871C" w14:textId="77777777" w:rsidR="000F4C90" w:rsidRPr="000F4C90" w:rsidRDefault="000F4C90" w:rsidP="000F4C90">
      <w:pPr>
        <w:rPr>
          <w:rFonts w:ascii="Arial" w:eastAsia="Times New Roman" w:hAnsi="Arial" w:cs="Arial"/>
          <w:color w:val="000000"/>
          <w:sz w:val="22"/>
          <w:szCs w:val="22"/>
          <w:lang w:eastAsia="en-GB"/>
        </w:rPr>
      </w:pPr>
    </w:p>
    <w:p w14:paraId="625012D0" w14:textId="77777777" w:rsidR="000F4C90" w:rsidRPr="000F4C90" w:rsidRDefault="000F4C90" w:rsidP="000F4C90">
      <w:p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All instances of actual physical abuse on any doctor or member of staff, by a patient or their relatives</w:t>
      </w:r>
      <w:r w:rsidR="0020174C">
        <w:rPr>
          <w:rFonts w:ascii="Arial" w:eastAsia="Times New Roman" w:hAnsi="Arial" w:cs="Arial"/>
          <w:color w:val="000000"/>
          <w:sz w:val="22"/>
          <w:szCs w:val="22"/>
          <w:lang w:eastAsia="en-GB"/>
        </w:rPr>
        <w:t xml:space="preserve"> or representatives</w:t>
      </w:r>
      <w:r w:rsidRPr="000F4C90">
        <w:rPr>
          <w:rFonts w:ascii="Arial" w:eastAsia="Times New Roman" w:hAnsi="Arial" w:cs="Arial"/>
          <w:color w:val="000000"/>
          <w:sz w:val="22"/>
          <w:szCs w:val="22"/>
          <w:lang w:eastAsia="en-GB"/>
        </w:rPr>
        <w:t xml:space="preserve"> will be reported to the police as an assault.</w:t>
      </w:r>
    </w:p>
    <w:p w14:paraId="34EEA701" w14:textId="77777777" w:rsidR="000F4C90" w:rsidRPr="000F4C90" w:rsidRDefault="000F4C90" w:rsidP="000F4C90">
      <w:p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 </w:t>
      </w:r>
    </w:p>
    <w:p w14:paraId="4289AB5A" w14:textId="77777777" w:rsidR="000F4C90" w:rsidRPr="000F4C90" w:rsidRDefault="000F4C90" w:rsidP="000F4C90">
      <w:p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We expect all patients to be responsible and avoid attending the surgery under the influence of alcohol or illegal drugs.</w:t>
      </w:r>
    </w:p>
    <w:p w14:paraId="367F7B4E" w14:textId="77777777" w:rsidR="0020174C" w:rsidRDefault="000F4C90" w:rsidP="0020174C">
      <w:p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 </w:t>
      </w:r>
    </w:p>
    <w:p w14:paraId="53AA307B" w14:textId="77777777" w:rsidR="000F4C90" w:rsidRDefault="00DD35D4" w:rsidP="0020174C">
      <w:pPr>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E</w:t>
      </w:r>
      <w:r w:rsidR="000F4C90" w:rsidRPr="000F4C90">
        <w:rPr>
          <w:rFonts w:ascii="Arial" w:eastAsia="Times New Roman" w:hAnsi="Arial" w:cs="Arial"/>
          <w:b/>
          <w:bCs/>
          <w:color w:val="000000"/>
          <w:sz w:val="22"/>
          <w:szCs w:val="22"/>
          <w:lang w:eastAsia="en-GB"/>
        </w:rPr>
        <w:t>xamples of Unacceptable Standards of Behaviour</w:t>
      </w:r>
    </w:p>
    <w:p w14:paraId="4312D405" w14:textId="77777777" w:rsidR="00E47645" w:rsidRPr="000F4C90" w:rsidRDefault="00E47645" w:rsidP="0020174C">
      <w:pPr>
        <w:rPr>
          <w:rFonts w:ascii="Arial" w:eastAsia="Times New Roman" w:hAnsi="Arial" w:cs="Arial"/>
          <w:b/>
          <w:bCs/>
          <w:color w:val="000000"/>
          <w:sz w:val="22"/>
          <w:szCs w:val="22"/>
          <w:lang w:eastAsia="en-GB"/>
        </w:rPr>
      </w:pPr>
    </w:p>
    <w:p w14:paraId="445CAEE4" w14:textId="77777777" w:rsidR="000F4C90" w:rsidRPr="000F4C90" w:rsidRDefault="000F4C90" w:rsidP="000F4C90">
      <w:pPr>
        <w:pStyle w:val="ListParagraph"/>
        <w:numPr>
          <w:ilvl w:val="0"/>
          <w:numId w:val="6"/>
        </w:num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 xml:space="preserve">Violence. </w:t>
      </w:r>
    </w:p>
    <w:p w14:paraId="32AE29F6" w14:textId="77777777" w:rsidR="000F4C90" w:rsidRPr="000F4C90" w:rsidRDefault="000F4C90" w:rsidP="000F4C90">
      <w:pPr>
        <w:pStyle w:val="ListParagraph"/>
        <w:numPr>
          <w:ilvl w:val="0"/>
          <w:numId w:val="6"/>
        </w:num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 xml:space="preserve">Excessive noise eg recurrent loud or intrusive conversation or shouting. </w:t>
      </w:r>
    </w:p>
    <w:p w14:paraId="5E8C80A2" w14:textId="77777777" w:rsidR="000F4C90" w:rsidRPr="000F4C90" w:rsidRDefault="000F4C90" w:rsidP="000F4C90">
      <w:pPr>
        <w:pStyle w:val="ListParagraph"/>
        <w:numPr>
          <w:ilvl w:val="0"/>
          <w:numId w:val="6"/>
        </w:num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Threatening or abusive langua</w:t>
      </w:r>
      <w:r w:rsidR="00B65967">
        <w:rPr>
          <w:rFonts w:ascii="Arial" w:eastAsia="Times New Roman" w:hAnsi="Arial" w:cs="Arial"/>
          <w:color w:val="000000"/>
          <w:sz w:val="22"/>
          <w:szCs w:val="22"/>
          <w:lang w:eastAsia="en-GB"/>
        </w:rPr>
        <w:t>ge involving swearing or offensive</w:t>
      </w:r>
      <w:r w:rsidRPr="000F4C90">
        <w:rPr>
          <w:rFonts w:ascii="Arial" w:eastAsia="Times New Roman" w:hAnsi="Arial" w:cs="Arial"/>
          <w:color w:val="000000"/>
          <w:sz w:val="22"/>
          <w:szCs w:val="22"/>
          <w:lang w:eastAsia="en-GB"/>
        </w:rPr>
        <w:t xml:space="preserve"> remarks. </w:t>
      </w:r>
    </w:p>
    <w:p w14:paraId="4F2F9E84" w14:textId="77777777" w:rsidR="000F4C90" w:rsidRPr="000F4C90" w:rsidRDefault="000F4C90" w:rsidP="000F4C90">
      <w:pPr>
        <w:pStyle w:val="ListParagraph"/>
        <w:numPr>
          <w:ilvl w:val="0"/>
          <w:numId w:val="6"/>
        </w:num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 xml:space="preserve">Derogatory racial or sexual remarks. </w:t>
      </w:r>
    </w:p>
    <w:p w14:paraId="70E11BB8" w14:textId="77777777" w:rsidR="000F4C90" w:rsidRPr="000F4C90" w:rsidRDefault="000F4C90" w:rsidP="000F4C90">
      <w:pPr>
        <w:pStyle w:val="ListParagraph"/>
        <w:numPr>
          <w:ilvl w:val="0"/>
          <w:numId w:val="6"/>
        </w:num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 xml:space="preserve">Malicious allegations relating to members of staff, other patients or visitors. </w:t>
      </w:r>
    </w:p>
    <w:p w14:paraId="06F16605" w14:textId="77777777" w:rsidR="000F4C90" w:rsidRPr="000F4C90" w:rsidRDefault="000F4C90" w:rsidP="000F4C90">
      <w:pPr>
        <w:pStyle w:val="ListParagraph"/>
        <w:numPr>
          <w:ilvl w:val="0"/>
          <w:numId w:val="6"/>
        </w:num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 xml:space="preserve">Offensive sexual gestures or behaviours. </w:t>
      </w:r>
    </w:p>
    <w:p w14:paraId="75E3912D" w14:textId="77777777" w:rsidR="000F4C90" w:rsidRPr="000F4C90" w:rsidRDefault="000F4C90" w:rsidP="000F4C90">
      <w:pPr>
        <w:pStyle w:val="ListParagraph"/>
        <w:numPr>
          <w:ilvl w:val="0"/>
          <w:numId w:val="6"/>
        </w:num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 xml:space="preserve">Abusing alcohol or drugs on practice premises. </w:t>
      </w:r>
    </w:p>
    <w:p w14:paraId="36455080" w14:textId="77777777" w:rsidR="000F4C90" w:rsidRPr="000F4C90" w:rsidRDefault="000F4C90" w:rsidP="000F4C90">
      <w:pPr>
        <w:pStyle w:val="ListParagraph"/>
        <w:numPr>
          <w:ilvl w:val="0"/>
          <w:numId w:val="6"/>
        </w:num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 xml:space="preserve">Drug dealing on practice premises. </w:t>
      </w:r>
    </w:p>
    <w:p w14:paraId="1C2E20BC" w14:textId="77777777" w:rsidR="000F4C90" w:rsidRPr="000F4C90" w:rsidRDefault="000F4C90" w:rsidP="000F4C90">
      <w:pPr>
        <w:pStyle w:val="ListParagraph"/>
        <w:numPr>
          <w:ilvl w:val="0"/>
          <w:numId w:val="6"/>
        </w:num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 xml:space="preserve">Wilful damage to practice property. </w:t>
      </w:r>
    </w:p>
    <w:p w14:paraId="30AA84CB" w14:textId="77777777" w:rsidR="000F4C90" w:rsidRPr="000F4C90" w:rsidRDefault="000F4C90" w:rsidP="000F4C90">
      <w:pPr>
        <w:pStyle w:val="ListParagraph"/>
        <w:numPr>
          <w:ilvl w:val="0"/>
          <w:numId w:val="6"/>
        </w:num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 xml:space="preserve">Threats or threatening behaviour. </w:t>
      </w:r>
    </w:p>
    <w:p w14:paraId="18B537F0" w14:textId="77777777" w:rsidR="000F4C90" w:rsidRDefault="000F4C90" w:rsidP="000F4C90">
      <w:pPr>
        <w:pStyle w:val="ListParagraph"/>
        <w:numPr>
          <w:ilvl w:val="0"/>
          <w:numId w:val="6"/>
        </w:num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t xml:space="preserve">Theft </w:t>
      </w:r>
    </w:p>
    <w:p w14:paraId="7B2FC402" w14:textId="77777777" w:rsidR="00DD35D4" w:rsidRPr="00DD35D4" w:rsidRDefault="00DD35D4" w:rsidP="00DD35D4">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This list is not exhaustive. </w:t>
      </w:r>
    </w:p>
    <w:p w14:paraId="727F680D" w14:textId="77777777" w:rsidR="000F4C90" w:rsidRPr="000F4C90" w:rsidRDefault="0020174C" w:rsidP="000F4C90">
      <w:pPr>
        <w:spacing w:before="100" w:beforeAutospacing="1" w:after="100" w:afterAutospacing="1"/>
        <w:outlineLvl w:val="1"/>
        <w:rPr>
          <w:rFonts w:ascii="Arial" w:eastAsia="Times New Roman" w:hAnsi="Arial" w:cs="Arial"/>
          <w:b/>
          <w:bCs/>
          <w:sz w:val="22"/>
          <w:szCs w:val="22"/>
          <w:lang w:eastAsia="en-GB"/>
        </w:rPr>
      </w:pPr>
      <w:r w:rsidRPr="000F4C90">
        <w:rPr>
          <w:rFonts w:ascii="Arial" w:eastAsia="Times New Roman" w:hAnsi="Arial" w:cs="Arial"/>
          <w:b/>
          <w:bCs/>
          <w:sz w:val="22"/>
          <w:szCs w:val="22"/>
          <w:lang w:eastAsia="en-GB"/>
        </w:rPr>
        <w:t>Zero Tolerance</w:t>
      </w:r>
      <w:r w:rsidR="00E47645">
        <w:rPr>
          <w:rFonts w:ascii="Arial" w:eastAsia="Times New Roman" w:hAnsi="Arial" w:cs="Arial"/>
          <w:b/>
          <w:bCs/>
          <w:sz w:val="22"/>
          <w:szCs w:val="22"/>
          <w:lang w:eastAsia="en-GB"/>
        </w:rPr>
        <w:t xml:space="preserve"> Statement</w:t>
      </w:r>
    </w:p>
    <w:p w14:paraId="1CC7A725" w14:textId="77777777" w:rsidR="000F4C90" w:rsidRDefault="000F4C90" w:rsidP="000F4C90">
      <w:pPr>
        <w:rPr>
          <w:rFonts w:ascii="Arial" w:eastAsia="Times New Roman" w:hAnsi="Arial" w:cs="Arial"/>
          <w:color w:val="000000"/>
          <w:sz w:val="22"/>
          <w:szCs w:val="22"/>
          <w:lang w:eastAsia="en-GB"/>
        </w:rPr>
      </w:pPr>
      <w:r w:rsidRPr="000F4C90">
        <w:rPr>
          <w:rFonts w:ascii="Arial" w:eastAsia="Times New Roman" w:hAnsi="Arial" w:cs="Arial"/>
          <w:color w:val="000000"/>
          <w:sz w:val="22"/>
          <w:szCs w:val="22"/>
          <w:lang w:eastAsia="en-GB"/>
        </w:rPr>
        <w:lastRenderedPageBreak/>
        <w:t xml:space="preserve">Our </w:t>
      </w:r>
      <w:r w:rsidR="0020174C">
        <w:rPr>
          <w:rFonts w:ascii="Arial" w:eastAsia="Times New Roman" w:hAnsi="Arial" w:cs="Arial"/>
          <w:color w:val="000000"/>
          <w:sz w:val="22"/>
          <w:szCs w:val="22"/>
          <w:lang w:eastAsia="en-GB"/>
        </w:rPr>
        <w:t xml:space="preserve">GPs and </w:t>
      </w:r>
      <w:r w:rsidR="00DF288F">
        <w:rPr>
          <w:rFonts w:ascii="Arial" w:eastAsia="Times New Roman" w:hAnsi="Arial" w:cs="Arial"/>
          <w:color w:val="000000"/>
          <w:sz w:val="22"/>
          <w:szCs w:val="22"/>
          <w:lang w:eastAsia="en-GB"/>
        </w:rPr>
        <w:t>s</w:t>
      </w:r>
      <w:r w:rsidRPr="000F4C90">
        <w:rPr>
          <w:rFonts w:ascii="Arial" w:eastAsia="Times New Roman" w:hAnsi="Arial" w:cs="Arial"/>
          <w:color w:val="000000"/>
          <w:sz w:val="22"/>
          <w:szCs w:val="22"/>
          <w:lang w:eastAsia="en-GB"/>
        </w:rPr>
        <w:t>taff have the right to be treated with dignity and respect at all times.</w:t>
      </w:r>
    </w:p>
    <w:p w14:paraId="326409FD" w14:textId="77777777" w:rsidR="000F4C90" w:rsidRPr="000F4C90" w:rsidRDefault="000F4C90" w:rsidP="000F4C90">
      <w:pPr>
        <w:rPr>
          <w:rFonts w:ascii="Arial" w:eastAsia="Times New Roman" w:hAnsi="Arial" w:cs="Arial"/>
          <w:color w:val="000000"/>
          <w:sz w:val="22"/>
          <w:szCs w:val="22"/>
          <w:lang w:eastAsia="en-GB"/>
        </w:rPr>
      </w:pPr>
    </w:p>
    <w:p w14:paraId="42DFF6B1" w14:textId="77777777" w:rsidR="000F4C90" w:rsidRDefault="000F4C90" w:rsidP="000F4C90">
      <w:pPr>
        <w:rPr>
          <w:rFonts w:ascii="Arial" w:eastAsia="Times New Roman" w:hAnsi="Arial" w:cs="Arial"/>
          <w:bCs/>
          <w:color w:val="000000"/>
          <w:sz w:val="22"/>
          <w:szCs w:val="22"/>
          <w:lang w:eastAsia="en-GB"/>
        </w:rPr>
      </w:pPr>
      <w:r w:rsidRPr="000F4C90">
        <w:rPr>
          <w:rFonts w:ascii="Arial" w:eastAsia="Times New Roman" w:hAnsi="Arial" w:cs="Arial"/>
          <w:color w:val="000000"/>
          <w:sz w:val="22"/>
          <w:szCs w:val="22"/>
          <w:lang w:eastAsia="en-GB"/>
        </w:rPr>
        <w:t xml:space="preserve">They should be able to </w:t>
      </w:r>
      <w:r w:rsidR="00E47645">
        <w:rPr>
          <w:rFonts w:ascii="Arial" w:eastAsia="Times New Roman" w:hAnsi="Arial" w:cs="Arial"/>
          <w:color w:val="000000"/>
          <w:sz w:val="22"/>
          <w:szCs w:val="22"/>
          <w:lang w:eastAsia="en-GB"/>
        </w:rPr>
        <w:t>carry out</w:t>
      </w:r>
      <w:r w:rsidRPr="000F4C90">
        <w:rPr>
          <w:rFonts w:ascii="Arial" w:eastAsia="Times New Roman" w:hAnsi="Arial" w:cs="Arial"/>
          <w:color w:val="000000"/>
          <w:sz w:val="22"/>
          <w:szCs w:val="22"/>
          <w:lang w:eastAsia="en-GB"/>
        </w:rPr>
        <w:t xml:space="preserve"> their </w:t>
      </w:r>
      <w:r w:rsidR="00E47645">
        <w:rPr>
          <w:rFonts w:ascii="Arial" w:eastAsia="Times New Roman" w:hAnsi="Arial" w:cs="Arial"/>
          <w:color w:val="000000"/>
          <w:sz w:val="22"/>
          <w:szCs w:val="22"/>
          <w:lang w:eastAsia="en-GB"/>
        </w:rPr>
        <w:t>professional duties</w:t>
      </w:r>
      <w:r w:rsidRPr="000F4C90">
        <w:rPr>
          <w:rFonts w:ascii="Arial" w:eastAsia="Times New Roman" w:hAnsi="Arial" w:cs="Arial"/>
          <w:color w:val="000000"/>
          <w:sz w:val="22"/>
          <w:szCs w:val="22"/>
          <w:lang w:eastAsia="en-GB"/>
        </w:rPr>
        <w:t xml:space="preserve"> without being </w:t>
      </w:r>
      <w:r w:rsidR="0020174C" w:rsidRPr="000F4C90">
        <w:rPr>
          <w:rFonts w:ascii="Arial" w:eastAsia="Times New Roman" w:hAnsi="Arial" w:cs="Arial"/>
          <w:bCs/>
          <w:color w:val="000000"/>
          <w:sz w:val="22"/>
          <w:szCs w:val="22"/>
          <w:lang w:eastAsia="en-GB"/>
        </w:rPr>
        <w:t>physically or verbally abused</w:t>
      </w:r>
      <w:r w:rsidR="0020174C">
        <w:rPr>
          <w:rFonts w:ascii="Arial" w:eastAsia="Times New Roman" w:hAnsi="Arial" w:cs="Arial"/>
          <w:bCs/>
          <w:color w:val="000000"/>
          <w:sz w:val="22"/>
          <w:szCs w:val="22"/>
          <w:lang w:eastAsia="en-GB"/>
        </w:rPr>
        <w:t xml:space="preserve"> or feel threatened or frightened during their working time.</w:t>
      </w:r>
    </w:p>
    <w:p w14:paraId="2507BE97" w14:textId="77777777" w:rsidR="0020174C" w:rsidRDefault="0020174C" w:rsidP="000F4C90">
      <w:pPr>
        <w:rPr>
          <w:rFonts w:ascii="Arial" w:eastAsia="Times New Roman" w:hAnsi="Arial" w:cs="Arial"/>
          <w:bCs/>
          <w:color w:val="000000"/>
          <w:sz w:val="22"/>
          <w:szCs w:val="22"/>
          <w:lang w:eastAsia="en-GB"/>
        </w:rPr>
      </w:pPr>
    </w:p>
    <w:p w14:paraId="46CBE67C" w14:textId="77777777" w:rsidR="000F4C90" w:rsidRDefault="00DD35D4" w:rsidP="0020174C">
      <w:pPr>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R</w:t>
      </w:r>
      <w:r w:rsidR="000F4C90" w:rsidRPr="000F4C90">
        <w:rPr>
          <w:rFonts w:ascii="Arial" w:eastAsia="Times New Roman" w:hAnsi="Arial" w:cs="Arial"/>
          <w:b/>
          <w:bCs/>
          <w:color w:val="000000"/>
          <w:sz w:val="22"/>
          <w:szCs w:val="22"/>
          <w:lang w:eastAsia="en-GB"/>
        </w:rPr>
        <w:t>emoval from the List</w:t>
      </w:r>
    </w:p>
    <w:p w14:paraId="1755F386" w14:textId="77777777" w:rsidR="0020174C" w:rsidRPr="000F4C90" w:rsidRDefault="0020174C" w:rsidP="0020174C">
      <w:pPr>
        <w:rPr>
          <w:rFonts w:ascii="Arial" w:eastAsia="Times New Roman" w:hAnsi="Arial" w:cs="Arial"/>
          <w:b/>
          <w:bCs/>
          <w:color w:val="000000"/>
          <w:sz w:val="22"/>
          <w:szCs w:val="22"/>
          <w:lang w:eastAsia="en-GB"/>
        </w:rPr>
      </w:pPr>
    </w:p>
    <w:p w14:paraId="576C124D" w14:textId="77777777" w:rsidR="00DD35D4" w:rsidRDefault="00DD35D4" w:rsidP="000F4C90">
      <w:pPr>
        <w:outlineLvl w:val="1"/>
        <w:rPr>
          <w:rFonts w:ascii="Arial" w:eastAsia="Times New Roman" w:hAnsi="Arial" w:cs="Arial"/>
          <w:bCs/>
          <w:color w:val="000000"/>
          <w:sz w:val="22"/>
          <w:szCs w:val="22"/>
          <w:lang w:eastAsia="en-GB"/>
        </w:rPr>
      </w:pPr>
      <w:r>
        <w:rPr>
          <w:rFonts w:ascii="Arial" w:eastAsia="Times New Roman" w:hAnsi="Arial" w:cs="Arial"/>
          <w:bCs/>
          <w:color w:val="000000"/>
          <w:sz w:val="22"/>
          <w:szCs w:val="22"/>
          <w:lang w:eastAsia="en-GB"/>
        </w:rPr>
        <w:t>Any person who is found to have breached this policy will be considered for removal from the practice list.</w:t>
      </w:r>
    </w:p>
    <w:p w14:paraId="6806FDC5" w14:textId="77777777" w:rsidR="00DD35D4" w:rsidRDefault="00DD35D4" w:rsidP="000F4C90">
      <w:pPr>
        <w:outlineLvl w:val="1"/>
        <w:rPr>
          <w:rFonts w:ascii="Arial" w:eastAsia="Times New Roman" w:hAnsi="Arial" w:cs="Arial"/>
          <w:bCs/>
          <w:color w:val="000000"/>
          <w:sz w:val="22"/>
          <w:szCs w:val="22"/>
          <w:lang w:eastAsia="en-GB"/>
        </w:rPr>
      </w:pPr>
    </w:p>
    <w:p w14:paraId="6F425AAF" w14:textId="77777777" w:rsidR="0020174C" w:rsidRDefault="00DD35D4" w:rsidP="000F4C90">
      <w:pPr>
        <w:outlineLvl w:val="1"/>
        <w:rPr>
          <w:rFonts w:ascii="Arial" w:eastAsia="Times New Roman" w:hAnsi="Arial" w:cs="Arial"/>
          <w:bCs/>
          <w:color w:val="000000"/>
          <w:sz w:val="22"/>
          <w:szCs w:val="22"/>
          <w:lang w:eastAsia="en-GB"/>
        </w:rPr>
      </w:pPr>
      <w:r>
        <w:rPr>
          <w:rFonts w:ascii="Arial" w:eastAsia="Times New Roman" w:hAnsi="Arial" w:cs="Arial"/>
          <w:bCs/>
          <w:color w:val="000000"/>
          <w:sz w:val="22"/>
          <w:szCs w:val="22"/>
          <w:lang w:eastAsia="en-GB"/>
        </w:rPr>
        <w:t xml:space="preserve">Decision for removal will be taken following discussion with the Partners and senior staff unless the incident is of such </w:t>
      </w:r>
      <w:r w:rsidR="0020174C">
        <w:rPr>
          <w:rFonts w:ascii="Arial" w:eastAsia="Times New Roman" w:hAnsi="Arial" w:cs="Arial"/>
          <w:bCs/>
          <w:color w:val="000000"/>
          <w:sz w:val="22"/>
          <w:szCs w:val="22"/>
          <w:lang w:eastAsia="en-GB"/>
        </w:rPr>
        <w:t xml:space="preserve">extreme </w:t>
      </w:r>
      <w:r>
        <w:rPr>
          <w:rFonts w:ascii="Arial" w:eastAsia="Times New Roman" w:hAnsi="Arial" w:cs="Arial"/>
          <w:bCs/>
          <w:color w:val="000000"/>
          <w:sz w:val="22"/>
          <w:szCs w:val="22"/>
          <w:lang w:eastAsia="en-GB"/>
        </w:rPr>
        <w:t xml:space="preserve">nature that it is necessary to report it to the police.  </w:t>
      </w:r>
    </w:p>
    <w:p w14:paraId="5F9DEFE5" w14:textId="77777777" w:rsidR="0020174C" w:rsidRDefault="0020174C" w:rsidP="000F4C90">
      <w:pPr>
        <w:outlineLvl w:val="1"/>
        <w:rPr>
          <w:rFonts w:ascii="Arial" w:eastAsia="Times New Roman" w:hAnsi="Arial" w:cs="Arial"/>
          <w:bCs/>
          <w:color w:val="000000"/>
          <w:sz w:val="22"/>
          <w:szCs w:val="22"/>
          <w:lang w:eastAsia="en-GB"/>
        </w:rPr>
      </w:pPr>
    </w:p>
    <w:p w14:paraId="49091C00" w14:textId="77777777" w:rsidR="00DD35D4" w:rsidRDefault="00DD35D4" w:rsidP="000F4C90">
      <w:pPr>
        <w:outlineLvl w:val="1"/>
        <w:rPr>
          <w:rFonts w:ascii="Arial" w:eastAsia="Times New Roman" w:hAnsi="Arial" w:cs="Arial"/>
          <w:bCs/>
          <w:color w:val="000000"/>
          <w:sz w:val="22"/>
          <w:szCs w:val="22"/>
          <w:lang w:eastAsia="en-GB"/>
        </w:rPr>
      </w:pPr>
      <w:r>
        <w:rPr>
          <w:rFonts w:ascii="Arial" w:eastAsia="Times New Roman" w:hAnsi="Arial" w:cs="Arial"/>
          <w:bCs/>
          <w:color w:val="000000"/>
          <w:sz w:val="22"/>
          <w:szCs w:val="22"/>
          <w:lang w:eastAsia="en-GB"/>
        </w:rPr>
        <w:t xml:space="preserve">In these circumstances the patient will be removed under the </w:t>
      </w:r>
      <w:r w:rsidR="0020174C">
        <w:rPr>
          <w:rFonts w:ascii="Arial" w:eastAsia="Times New Roman" w:hAnsi="Arial" w:cs="Arial"/>
          <w:bCs/>
          <w:color w:val="000000"/>
          <w:sz w:val="22"/>
          <w:szCs w:val="22"/>
          <w:lang w:eastAsia="en-GB"/>
        </w:rPr>
        <w:t xml:space="preserve">NHS England </w:t>
      </w:r>
      <w:r>
        <w:rPr>
          <w:rFonts w:ascii="Arial" w:eastAsia="Times New Roman" w:hAnsi="Arial" w:cs="Arial"/>
          <w:bCs/>
          <w:color w:val="000000"/>
          <w:sz w:val="22"/>
          <w:szCs w:val="22"/>
          <w:lang w:eastAsia="en-GB"/>
        </w:rPr>
        <w:t xml:space="preserve">Immediate Removal </w:t>
      </w:r>
      <w:r w:rsidR="0020174C">
        <w:rPr>
          <w:rFonts w:ascii="Arial" w:eastAsia="Times New Roman" w:hAnsi="Arial" w:cs="Arial"/>
          <w:bCs/>
          <w:color w:val="000000"/>
          <w:sz w:val="22"/>
          <w:szCs w:val="22"/>
          <w:lang w:eastAsia="en-GB"/>
        </w:rPr>
        <w:t>guidelines</w:t>
      </w:r>
      <w:r w:rsidR="00DF288F">
        <w:rPr>
          <w:rFonts w:ascii="Arial" w:eastAsia="Times New Roman" w:hAnsi="Arial" w:cs="Arial"/>
          <w:bCs/>
          <w:color w:val="000000"/>
          <w:sz w:val="22"/>
          <w:szCs w:val="22"/>
          <w:lang w:eastAsia="en-GB"/>
        </w:rPr>
        <w:t xml:space="preserve"> and will as a direct result be added to the Special allocation Scheme</w:t>
      </w:r>
      <w:r>
        <w:rPr>
          <w:rFonts w:ascii="Arial" w:eastAsia="Times New Roman" w:hAnsi="Arial" w:cs="Arial"/>
          <w:bCs/>
          <w:color w:val="000000"/>
          <w:sz w:val="22"/>
          <w:szCs w:val="22"/>
          <w:lang w:eastAsia="en-GB"/>
        </w:rPr>
        <w:t>.</w:t>
      </w:r>
    </w:p>
    <w:p w14:paraId="7D8416D8" w14:textId="77777777" w:rsidR="00E47645" w:rsidRDefault="00E47645" w:rsidP="000F4C90">
      <w:pPr>
        <w:spacing w:before="100" w:beforeAutospacing="1" w:after="100" w:afterAutospacing="1"/>
        <w:rPr>
          <w:rFonts w:ascii="Arial" w:hAnsi="Arial" w:cs="Arial"/>
          <w:sz w:val="22"/>
          <w:szCs w:val="22"/>
        </w:rPr>
      </w:pPr>
    </w:p>
    <w:p w14:paraId="4F6D5D6B" w14:textId="77777777" w:rsidR="00E47645" w:rsidRDefault="00E47645" w:rsidP="000F4C90">
      <w:pPr>
        <w:spacing w:before="100" w:beforeAutospacing="1" w:after="100" w:afterAutospacing="1"/>
        <w:rPr>
          <w:rFonts w:ascii="Arial" w:hAnsi="Arial" w:cs="Arial"/>
          <w:sz w:val="22"/>
          <w:szCs w:val="22"/>
        </w:rPr>
      </w:pPr>
    </w:p>
    <w:p w14:paraId="31A5C2F0" w14:textId="77777777" w:rsidR="00E47645" w:rsidRDefault="00E47645" w:rsidP="000F4C90">
      <w:pPr>
        <w:spacing w:before="100" w:beforeAutospacing="1" w:after="100" w:afterAutospacing="1"/>
        <w:rPr>
          <w:rFonts w:ascii="Arial" w:hAnsi="Arial" w:cs="Arial"/>
          <w:sz w:val="22"/>
          <w:szCs w:val="22"/>
        </w:rPr>
      </w:pPr>
      <w:r>
        <w:rPr>
          <w:rFonts w:ascii="Arial" w:hAnsi="Arial" w:cs="Arial"/>
          <w:sz w:val="22"/>
          <w:szCs w:val="22"/>
        </w:rPr>
        <w:t>Resources and further information:</w:t>
      </w:r>
    </w:p>
    <w:p w14:paraId="496613F0" w14:textId="6C17CA15" w:rsidR="004E3CE1" w:rsidRDefault="00D830B2" w:rsidP="000F4C90">
      <w:pPr>
        <w:spacing w:before="100" w:beforeAutospacing="1" w:after="100" w:afterAutospacing="1"/>
      </w:pPr>
      <w:hyperlink r:id="rId5" w:history="1">
        <w:r w:rsidR="004E3CE1" w:rsidRPr="004E3CE1">
          <w:rPr>
            <w:color w:val="0000FF"/>
            <w:u w:val="single"/>
          </w:rPr>
          <w:t>Violence reduction | Social Par</w:t>
        </w:r>
        <w:r w:rsidR="004E3CE1" w:rsidRPr="004E3CE1">
          <w:rPr>
            <w:color w:val="0000FF"/>
            <w:u w:val="single"/>
          </w:rPr>
          <w:t>t</w:t>
        </w:r>
        <w:r w:rsidR="004E3CE1" w:rsidRPr="004E3CE1">
          <w:rPr>
            <w:color w:val="0000FF"/>
            <w:u w:val="single"/>
          </w:rPr>
          <w:t>nership Forum</w:t>
        </w:r>
      </w:hyperlink>
    </w:p>
    <w:p w14:paraId="67B0770C" w14:textId="37752CFF" w:rsidR="004E3CE1" w:rsidRDefault="00D830B2" w:rsidP="000F4C90">
      <w:pPr>
        <w:spacing w:before="100" w:beforeAutospacing="1" w:after="100" w:afterAutospacing="1"/>
      </w:pPr>
      <w:hyperlink r:id="rId6" w:history="1">
        <w:r w:rsidR="004E3CE1" w:rsidRPr="004E3CE1">
          <w:rPr>
            <w:color w:val="0000FF"/>
            <w:u w:val="single"/>
          </w:rPr>
          <w:t>NHS England » Violence prevent</w:t>
        </w:r>
        <w:r w:rsidR="004E3CE1" w:rsidRPr="004E3CE1">
          <w:rPr>
            <w:color w:val="0000FF"/>
            <w:u w:val="single"/>
          </w:rPr>
          <w:t>i</w:t>
        </w:r>
        <w:r w:rsidR="004E3CE1" w:rsidRPr="004E3CE1">
          <w:rPr>
            <w:color w:val="0000FF"/>
            <w:u w:val="single"/>
          </w:rPr>
          <w:t>on and reduction standard</w:t>
        </w:r>
      </w:hyperlink>
    </w:p>
    <w:p w14:paraId="54BBF6E0" w14:textId="20DC95A8" w:rsidR="00D830B2" w:rsidRPr="000F4C90" w:rsidRDefault="00E47645" w:rsidP="000F4C90">
      <w:pPr>
        <w:spacing w:before="100" w:beforeAutospacing="1" w:after="100" w:afterAutospacing="1"/>
        <w:rPr>
          <w:rFonts w:ascii="Arial" w:hAnsi="Arial" w:cs="Arial"/>
          <w:sz w:val="22"/>
          <w:szCs w:val="22"/>
        </w:rPr>
      </w:pPr>
      <w:r>
        <w:rPr>
          <w:rFonts w:ascii="Arial" w:hAnsi="Arial" w:cs="Arial"/>
          <w:sz w:val="22"/>
          <w:szCs w:val="22"/>
        </w:rPr>
        <w:t xml:space="preserve">TSMP Removal of Patient Policy </w:t>
      </w:r>
    </w:p>
    <w:sectPr w:rsidR="0046500B" w:rsidRPr="000F4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LT45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4762"/>
    <w:multiLevelType w:val="hybridMultilevel"/>
    <w:tmpl w:val="8D544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13411C"/>
    <w:multiLevelType w:val="hybridMultilevel"/>
    <w:tmpl w:val="2E3299DA"/>
    <w:lvl w:ilvl="0" w:tplc="978C57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05B26"/>
    <w:multiLevelType w:val="hybridMultilevel"/>
    <w:tmpl w:val="3892C1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535405"/>
    <w:multiLevelType w:val="hybridMultilevel"/>
    <w:tmpl w:val="FC529914"/>
    <w:lvl w:ilvl="0" w:tplc="978C574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76D4C21"/>
    <w:multiLevelType w:val="multilevel"/>
    <w:tmpl w:val="B0B2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CB23E1"/>
    <w:multiLevelType w:val="hybridMultilevel"/>
    <w:tmpl w:val="68D2C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388723">
    <w:abstractNumId w:val="4"/>
  </w:num>
  <w:num w:numId="2" w16cid:durableId="611326199">
    <w:abstractNumId w:val="2"/>
  </w:num>
  <w:num w:numId="3" w16cid:durableId="476185614">
    <w:abstractNumId w:val="5"/>
  </w:num>
  <w:num w:numId="4" w16cid:durableId="2010985645">
    <w:abstractNumId w:val="1"/>
  </w:num>
  <w:num w:numId="5" w16cid:durableId="673799646">
    <w:abstractNumId w:val="3"/>
  </w:num>
  <w:num w:numId="6" w16cid:durableId="186728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C90"/>
    <w:rsid w:val="000225DF"/>
    <w:rsid w:val="00096560"/>
    <w:rsid w:val="000F4C90"/>
    <w:rsid w:val="001C16CC"/>
    <w:rsid w:val="00200EAF"/>
    <w:rsid w:val="0020174C"/>
    <w:rsid w:val="00257A1B"/>
    <w:rsid w:val="002B63D0"/>
    <w:rsid w:val="002F18C2"/>
    <w:rsid w:val="00362F0D"/>
    <w:rsid w:val="003E72DD"/>
    <w:rsid w:val="004E3CE1"/>
    <w:rsid w:val="005E6AD3"/>
    <w:rsid w:val="00671093"/>
    <w:rsid w:val="006C5A99"/>
    <w:rsid w:val="006D6A5E"/>
    <w:rsid w:val="007E73BD"/>
    <w:rsid w:val="00842467"/>
    <w:rsid w:val="008C7B15"/>
    <w:rsid w:val="008D223D"/>
    <w:rsid w:val="008F3150"/>
    <w:rsid w:val="00965AE0"/>
    <w:rsid w:val="00A11F4F"/>
    <w:rsid w:val="00AF5B25"/>
    <w:rsid w:val="00B65967"/>
    <w:rsid w:val="00B945D2"/>
    <w:rsid w:val="00BB76AE"/>
    <w:rsid w:val="00D1251A"/>
    <w:rsid w:val="00D35BFB"/>
    <w:rsid w:val="00D51C24"/>
    <w:rsid w:val="00D830B2"/>
    <w:rsid w:val="00DD35D4"/>
    <w:rsid w:val="00DF288F"/>
    <w:rsid w:val="00E00689"/>
    <w:rsid w:val="00E16963"/>
    <w:rsid w:val="00E2183C"/>
    <w:rsid w:val="00E47645"/>
    <w:rsid w:val="00E71E9B"/>
    <w:rsid w:val="00F80BAD"/>
    <w:rsid w:val="00FD2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84AC"/>
  <w15:docId w15:val="{5EE8D980-2674-49CB-85C8-545E3C13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CC"/>
    <w:rPr>
      <w:sz w:val="24"/>
      <w:szCs w:val="24"/>
    </w:rPr>
  </w:style>
  <w:style w:type="paragraph" w:styleId="Heading1">
    <w:name w:val="heading 1"/>
    <w:basedOn w:val="Normal"/>
    <w:next w:val="Normal"/>
    <w:link w:val="Heading1Char"/>
    <w:uiPriority w:val="9"/>
    <w:qFormat/>
    <w:rsid w:val="001C16C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C16C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C16C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C16C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C16C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C16C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C16CC"/>
    <w:pPr>
      <w:spacing w:before="240" w:after="60"/>
      <w:outlineLvl w:val="6"/>
    </w:pPr>
  </w:style>
  <w:style w:type="paragraph" w:styleId="Heading8">
    <w:name w:val="heading 8"/>
    <w:basedOn w:val="Normal"/>
    <w:next w:val="Normal"/>
    <w:link w:val="Heading8Char"/>
    <w:uiPriority w:val="9"/>
    <w:semiHidden/>
    <w:unhideWhenUsed/>
    <w:qFormat/>
    <w:rsid w:val="001C16CC"/>
    <w:pPr>
      <w:spacing w:before="240" w:after="60"/>
      <w:outlineLvl w:val="7"/>
    </w:pPr>
    <w:rPr>
      <w:i/>
      <w:iCs/>
    </w:rPr>
  </w:style>
  <w:style w:type="paragraph" w:styleId="Heading9">
    <w:name w:val="heading 9"/>
    <w:basedOn w:val="Normal"/>
    <w:next w:val="Normal"/>
    <w:link w:val="Heading9Char"/>
    <w:uiPriority w:val="9"/>
    <w:semiHidden/>
    <w:unhideWhenUsed/>
    <w:qFormat/>
    <w:rsid w:val="001C16C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6C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C16C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C16C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C16CC"/>
    <w:rPr>
      <w:b/>
      <w:bCs/>
      <w:sz w:val="28"/>
      <w:szCs w:val="28"/>
    </w:rPr>
  </w:style>
  <w:style w:type="character" w:customStyle="1" w:styleId="Heading5Char">
    <w:name w:val="Heading 5 Char"/>
    <w:basedOn w:val="DefaultParagraphFont"/>
    <w:link w:val="Heading5"/>
    <w:uiPriority w:val="9"/>
    <w:semiHidden/>
    <w:rsid w:val="001C16CC"/>
    <w:rPr>
      <w:b/>
      <w:bCs/>
      <w:i/>
      <w:iCs/>
      <w:sz w:val="26"/>
      <w:szCs w:val="26"/>
    </w:rPr>
  </w:style>
  <w:style w:type="character" w:customStyle="1" w:styleId="Heading6Char">
    <w:name w:val="Heading 6 Char"/>
    <w:basedOn w:val="DefaultParagraphFont"/>
    <w:link w:val="Heading6"/>
    <w:uiPriority w:val="9"/>
    <w:semiHidden/>
    <w:rsid w:val="001C16CC"/>
    <w:rPr>
      <w:b/>
      <w:bCs/>
    </w:rPr>
  </w:style>
  <w:style w:type="character" w:customStyle="1" w:styleId="Heading7Char">
    <w:name w:val="Heading 7 Char"/>
    <w:basedOn w:val="DefaultParagraphFont"/>
    <w:link w:val="Heading7"/>
    <w:uiPriority w:val="9"/>
    <w:semiHidden/>
    <w:rsid w:val="001C16CC"/>
    <w:rPr>
      <w:sz w:val="24"/>
      <w:szCs w:val="24"/>
    </w:rPr>
  </w:style>
  <w:style w:type="character" w:customStyle="1" w:styleId="Heading8Char">
    <w:name w:val="Heading 8 Char"/>
    <w:basedOn w:val="DefaultParagraphFont"/>
    <w:link w:val="Heading8"/>
    <w:uiPriority w:val="9"/>
    <w:semiHidden/>
    <w:rsid w:val="001C16CC"/>
    <w:rPr>
      <w:i/>
      <w:iCs/>
      <w:sz w:val="24"/>
      <w:szCs w:val="24"/>
    </w:rPr>
  </w:style>
  <w:style w:type="character" w:customStyle="1" w:styleId="Heading9Char">
    <w:name w:val="Heading 9 Char"/>
    <w:basedOn w:val="DefaultParagraphFont"/>
    <w:link w:val="Heading9"/>
    <w:uiPriority w:val="9"/>
    <w:semiHidden/>
    <w:rsid w:val="001C16CC"/>
    <w:rPr>
      <w:rFonts w:asciiTheme="majorHAnsi" w:eastAsiaTheme="majorEastAsia" w:hAnsiTheme="majorHAnsi"/>
    </w:rPr>
  </w:style>
  <w:style w:type="paragraph" w:styleId="Title">
    <w:name w:val="Title"/>
    <w:basedOn w:val="Normal"/>
    <w:next w:val="Normal"/>
    <w:link w:val="TitleChar"/>
    <w:uiPriority w:val="10"/>
    <w:qFormat/>
    <w:rsid w:val="001C16C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C16C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C16C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C16CC"/>
    <w:rPr>
      <w:rFonts w:asciiTheme="majorHAnsi" w:eastAsiaTheme="majorEastAsia" w:hAnsiTheme="majorHAnsi"/>
      <w:sz w:val="24"/>
      <w:szCs w:val="24"/>
    </w:rPr>
  </w:style>
  <w:style w:type="character" w:styleId="Strong">
    <w:name w:val="Strong"/>
    <w:basedOn w:val="DefaultParagraphFont"/>
    <w:uiPriority w:val="22"/>
    <w:qFormat/>
    <w:rsid w:val="001C16CC"/>
    <w:rPr>
      <w:b/>
      <w:bCs/>
    </w:rPr>
  </w:style>
  <w:style w:type="character" w:styleId="Emphasis">
    <w:name w:val="Emphasis"/>
    <w:basedOn w:val="DefaultParagraphFont"/>
    <w:uiPriority w:val="20"/>
    <w:qFormat/>
    <w:rsid w:val="001C16CC"/>
    <w:rPr>
      <w:rFonts w:asciiTheme="minorHAnsi" w:hAnsiTheme="minorHAnsi"/>
      <w:b/>
      <w:i/>
      <w:iCs/>
    </w:rPr>
  </w:style>
  <w:style w:type="paragraph" w:styleId="NoSpacing">
    <w:name w:val="No Spacing"/>
    <w:basedOn w:val="Normal"/>
    <w:uiPriority w:val="1"/>
    <w:qFormat/>
    <w:rsid w:val="001C16CC"/>
    <w:rPr>
      <w:szCs w:val="32"/>
    </w:rPr>
  </w:style>
  <w:style w:type="paragraph" w:styleId="ListParagraph">
    <w:name w:val="List Paragraph"/>
    <w:basedOn w:val="Normal"/>
    <w:uiPriority w:val="34"/>
    <w:qFormat/>
    <w:rsid w:val="001C16CC"/>
    <w:pPr>
      <w:ind w:left="720"/>
      <w:contextualSpacing/>
    </w:pPr>
  </w:style>
  <w:style w:type="paragraph" w:styleId="Quote">
    <w:name w:val="Quote"/>
    <w:basedOn w:val="Normal"/>
    <w:next w:val="Normal"/>
    <w:link w:val="QuoteChar"/>
    <w:uiPriority w:val="29"/>
    <w:qFormat/>
    <w:rsid w:val="001C16CC"/>
    <w:rPr>
      <w:i/>
    </w:rPr>
  </w:style>
  <w:style w:type="character" w:customStyle="1" w:styleId="QuoteChar">
    <w:name w:val="Quote Char"/>
    <w:basedOn w:val="DefaultParagraphFont"/>
    <w:link w:val="Quote"/>
    <w:uiPriority w:val="29"/>
    <w:rsid w:val="001C16CC"/>
    <w:rPr>
      <w:i/>
      <w:sz w:val="24"/>
      <w:szCs w:val="24"/>
    </w:rPr>
  </w:style>
  <w:style w:type="paragraph" w:styleId="IntenseQuote">
    <w:name w:val="Intense Quote"/>
    <w:basedOn w:val="Normal"/>
    <w:next w:val="Normal"/>
    <w:link w:val="IntenseQuoteChar"/>
    <w:uiPriority w:val="30"/>
    <w:qFormat/>
    <w:rsid w:val="001C16CC"/>
    <w:pPr>
      <w:ind w:left="720" w:right="720"/>
    </w:pPr>
    <w:rPr>
      <w:b/>
      <w:i/>
      <w:szCs w:val="22"/>
    </w:rPr>
  </w:style>
  <w:style w:type="character" w:customStyle="1" w:styleId="IntenseQuoteChar">
    <w:name w:val="Intense Quote Char"/>
    <w:basedOn w:val="DefaultParagraphFont"/>
    <w:link w:val="IntenseQuote"/>
    <w:uiPriority w:val="30"/>
    <w:rsid w:val="001C16CC"/>
    <w:rPr>
      <w:b/>
      <w:i/>
      <w:sz w:val="24"/>
    </w:rPr>
  </w:style>
  <w:style w:type="character" w:styleId="SubtleEmphasis">
    <w:name w:val="Subtle Emphasis"/>
    <w:uiPriority w:val="19"/>
    <w:qFormat/>
    <w:rsid w:val="001C16CC"/>
    <w:rPr>
      <w:i/>
      <w:color w:val="5A5A5A" w:themeColor="text1" w:themeTint="A5"/>
    </w:rPr>
  </w:style>
  <w:style w:type="character" w:styleId="IntenseEmphasis">
    <w:name w:val="Intense Emphasis"/>
    <w:basedOn w:val="DefaultParagraphFont"/>
    <w:uiPriority w:val="21"/>
    <w:qFormat/>
    <w:rsid w:val="001C16CC"/>
    <w:rPr>
      <w:b/>
      <w:i/>
      <w:sz w:val="24"/>
      <w:szCs w:val="24"/>
      <w:u w:val="single"/>
    </w:rPr>
  </w:style>
  <w:style w:type="character" w:styleId="SubtleReference">
    <w:name w:val="Subtle Reference"/>
    <w:basedOn w:val="DefaultParagraphFont"/>
    <w:uiPriority w:val="31"/>
    <w:qFormat/>
    <w:rsid w:val="001C16CC"/>
    <w:rPr>
      <w:sz w:val="24"/>
      <w:szCs w:val="24"/>
      <w:u w:val="single"/>
    </w:rPr>
  </w:style>
  <w:style w:type="character" w:styleId="IntenseReference">
    <w:name w:val="Intense Reference"/>
    <w:basedOn w:val="DefaultParagraphFont"/>
    <w:uiPriority w:val="32"/>
    <w:qFormat/>
    <w:rsid w:val="001C16CC"/>
    <w:rPr>
      <w:b/>
      <w:sz w:val="24"/>
      <w:u w:val="single"/>
    </w:rPr>
  </w:style>
  <w:style w:type="character" w:styleId="BookTitle">
    <w:name w:val="Book Title"/>
    <w:basedOn w:val="DefaultParagraphFont"/>
    <w:uiPriority w:val="33"/>
    <w:qFormat/>
    <w:rsid w:val="001C16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C16CC"/>
    <w:pPr>
      <w:outlineLvl w:val="9"/>
    </w:pPr>
  </w:style>
  <w:style w:type="table" w:styleId="TableGrid">
    <w:name w:val="Table Grid"/>
    <w:basedOn w:val="TableNormal"/>
    <w:uiPriority w:val="39"/>
    <w:rsid w:val="000F4C90"/>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7645"/>
    <w:rPr>
      <w:color w:val="0000FF" w:themeColor="hyperlink"/>
      <w:u w:val="single"/>
    </w:rPr>
  </w:style>
  <w:style w:type="character" w:styleId="FollowedHyperlink">
    <w:name w:val="FollowedHyperlink"/>
    <w:basedOn w:val="DefaultParagraphFont"/>
    <w:uiPriority w:val="99"/>
    <w:semiHidden/>
    <w:unhideWhenUsed/>
    <w:rsid w:val="00E47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375693">
      <w:bodyDiv w:val="1"/>
      <w:marLeft w:val="0"/>
      <w:marRight w:val="0"/>
      <w:marTop w:val="0"/>
      <w:marBottom w:val="0"/>
      <w:divBdr>
        <w:top w:val="none" w:sz="0" w:space="0" w:color="auto"/>
        <w:left w:val="none" w:sz="0" w:space="0" w:color="auto"/>
        <w:bottom w:val="none" w:sz="0" w:space="0" w:color="auto"/>
        <w:right w:val="none" w:sz="0" w:space="0" w:color="auto"/>
      </w:divBdr>
      <w:divsChild>
        <w:div w:id="1800609522">
          <w:marLeft w:val="0"/>
          <w:marRight w:val="0"/>
          <w:marTop w:val="0"/>
          <w:marBottom w:val="100"/>
          <w:divBdr>
            <w:top w:val="single" w:sz="2" w:space="0" w:color="000000"/>
            <w:left w:val="single" w:sz="2" w:space="0" w:color="000000"/>
            <w:bottom w:val="single" w:sz="2" w:space="0" w:color="000000"/>
            <w:right w:val="single" w:sz="2" w:space="0" w:color="000000"/>
          </w:divBdr>
          <w:divsChild>
            <w:div w:id="1086417701">
              <w:marLeft w:val="0"/>
              <w:marRight w:val="0"/>
              <w:marTop w:val="0"/>
              <w:marBottom w:val="0"/>
              <w:divBdr>
                <w:top w:val="single" w:sz="2" w:space="0" w:color="000000"/>
                <w:left w:val="single" w:sz="2" w:space="0" w:color="000000"/>
                <w:bottom w:val="single" w:sz="2" w:space="0" w:color="000000"/>
                <w:right w:val="single" w:sz="2" w:space="0" w:color="000000"/>
              </w:divBdr>
              <w:divsChild>
                <w:div w:id="1015840111">
                  <w:marLeft w:val="0"/>
                  <w:marRight w:val="0"/>
                  <w:marTop w:val="0"/>
                  <w:marBottom w:val="0"/>
                  <w:divBdr>
                    <w:top w:val="single" w:sz="2" w:space="0" w:color="000000"/>
                    <w:left w:val="single" w:sz="2" w:space="0" w:color="000000"/>
                    <w:bottom w:val="single" w:sz="2" w:space="0" w:color="000000"/>
                    <w:right w:val="single" w:sz="2" w:space="0" w:color="000000"/>
                  </w:divBdr>
                  <w:divsChild>
                    <w:div w:id="2118064678">
                      <w:marLeft w:val="300"/>
                      <w:marRight w:val="225"/>
                      <w:marTop w:val="0"/>
                      <w:marBottom w:val="300"/>
                      <w:divBdr>
                        <w:top w:val="single" w:sz="2" w:space="0" w:color="000000"/>
                        <w:left w:val="single" w:sz="2" w:space="0" w:color="000000"/>
                        <w:bottom w:val="single" w:sz="2" w:space="0" w:color="000000"/>
                        <w:right w:val="single" w:sz="2" w:space="0" w:color="000000"/>
                      </w:divBdr>
                      <w:divsChild>
                        <w:div w:id="793404399">
                          <w:marLeft w:val="0"/>
                          <w:marRight w:val="0"/>
                          <w:marTop w:val="0"/>
                          <w:marBottom w:val="0"/>
                          <w:divBdr>
                            <w:top w:val="single" w:sz="2" w:space="0" w:color="000000"/>
                            <w:left w:val="single" w:sz="2" w:space="0" w:color="000000"/>
                            <w:bottom w:val="single" w:sz="2" w:space="0" w:color="000000"/>
                            <w:right w:val="single" w:sz="2" w:space="0" w:color="000000"/>
                          </w:divBdr>
                          <w:divsChild>
                            <w:div w:id="978344252">
                              <w:marLeft w:val="0"/>
                              <w:marRight w:val="0"/>
                              <w:marTop w:val="0"/>
                              <w:marBottom w:val="0"/>
                              <w:divBdr>
                                <w:top w:val="single" w:sz="2" w:space="0" w:color="000000"/>
                                <w:left w:val="single" w:sz="2" w:space="0" w:color="000000"/>
                                <w:bottom w:val="single" w:sz="2" w:space="0" w:color="000000"/>
                                <w:right w:val="single" w:sz="2" w:space="0" w:color="000000"/>
                              </w:divBdr>
                            </w:div>
                            <w:div w:id="87776160">
                              <w:marLeft w:val="0"/>
                              <w:marRight w:val="0"/>
                              <w:marTop w:val="0"/>
                              <w:marBottom w:val="0"/>
                              <w:divBdr>
                                <w:top w:val="single" w:sz="2" w:space="0" w:color="000000"/>
                                <w:left w:val="single" w:sz="2" w:space="0" w:color="000000"/>
                                <w:bottom w:val="single" w:sz="2" w:space="0" w:color="000000"/>
                                <w:right w:val="single" w:sz="2" w:space="0" w:color="000000"/>
                              </w:divBdr>
                            </w:div>
                            <w:div w:id="6672541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2120371095">
      <w:bodyDiv w:val="1"/>
      <w:marLeft w:val="0"/>
      <w:marRight w:val="0"/>
      <w:marTop w:val="0"/>
      <w:marBottom w:val="0"/>
      <w:divBdr>
        <w:top w:val="none" w:sz="0" w:space="0" w:color="auto"/>
        <w:left w:val="none" w:sz="0" w:space="0" w:color="auto"/>
        <w:bottom w:val="none" w:sz="0" w:space="0" w:color="auto"/>
        <w:right w:val="none" w:sz="0" w:space="0" w:color="auto"/>
      </w:divBdr>
      <w:divsChild>
        <w:div w:id="1704020593">
          <w:marLeft w:val="0"/>
          <w:marRight w:val="0"/>
          <w:marTop w:val="0"/>
          <w:marBottom w:val="0"/>
          <w:divBdr>
            <w:top w:val="none" w:sz="0" w:space="0" w:color="auto"/>
            <w:left w:val="none" w:sz="0" w:space="0" w:color="auto"/>
            <w:bottom w:val="none" w:sz="0" w:space="0" w:color="auto"/>
            <w:right w:val="none" w:sz="0" w:space="0" w:color="auto"/>
          </w:divBdr>
          <w:divsChild>
            <w:div w:id="530143237">
              <w:marLeft w:val="0"/>
              <w:marRight w:val="0"/>
              <w:marTop w:val="0"/>
              <w:marBottom w:val="0"/>
              <w:divBdr>
                <w:top w:val="none" w:sz="0" w:space="0" w:color="auto"/>
                <w:left w:val="none" w:sz="0" w:space="0" w:color="auto"/>
                <w:bottom w:val="none" w:sz="0" w:space="0" w:color="auto"/>
                <w:right w:val="none" w:sz="0" w:space="0" w:color="auto"/>
              </w:divBdr>
              <w:divsChild>
                <w:div w:id="1964001096">
                  <w:marLeft w:val="0"/>
                  <w:marRight w:val="0"/>
                  <w:marTop w:val="0"/>
                  <w:marBottom w:val="0"/>
                  <w:divBdr>
                    <w:top w:val="none" w:sz="0" w:space="0" w:color="auto"/>
                    <w:left w:val="none" w:sz="0" w:space="0" w:color="auto"/>
                    <w:bottom w:val="none" w:sz="0" w:space="0" w:color="auto"/>
                    <w:right w:val="none" w:sz="0" w:space="0" w:color="auto"/>
                  </w:divBdr>
                  <w:divsChild>
                    <w:div w:id="1415588773">
                      <w:marLeft w:val="0"/>
                      <w:marRight w:val="0"/>
                      <w:marTop w:val="0"/>
                      <w:marBottom w:val="0"/>
                      <w:divBdr>
                        <w:top w:val="none" w:sz="0" w:space="0" w:color="auto"/>
                        <w:left w:val="none" w:sz="0" w:space="0" w:color="auto"/>
                        <w:bottom w:val="none" w:sz="0" w:space="0" w:color="auto"/>
                        <w:right w:val="none" w:sz="0" w:space="0" w:color="auto"/>
                      </w:divBdr>
                      <w:divsChild>
                        <w:div w:id="397674559">
                          <w:marLeft w:val="0"/>
                          <w:marRight w:val="0"/>
                          <w:marTop w:val="0"/>
                          <w:marBottom w:val="0"/>
                          <w:divBdr>
                            <w:top w:val="none" w:sz="0" w:space="0" w:color="auto"/>
                            <w:left w:val="none" w:sz="0" w:space="0" w:color="auto"/>
                            <w:bottom w:val="none" w:sz="0" w:space="0" w:color="auto"/>
                            <w:right w:val="none" w:sz="0" w:space="0" w:color="auto"/>
                          </w:divBdr>
                          <w:divsChild>
                            <w:div w:id="1900044712">
                              <w:marLeft w:val="0"/>
                              <w:marRight w:val="0"/>
                              <w:marTop w:val="0"/>
                              <w:marBottom w:val="0"/>
                              <w:divBdr>
                                <w:top w:val="none" w:sz="0" w:space="0" w:color="auto"/>
                                <w:left w:val="none" w:sz="0" w:space="0" w:color="auto"/>
                                <w:bottom w:val="none" w:sz="0" w:space="0" w:color="auto"/>
                                <w:right w:val="none" w:sz="0" w:space="0" w:color="auto"/>
                              </w:divBdr>
                              <w:divsChild>
                                <w:div w:id="572356065">
                                  <w:marLeft w:val="0"/>
                                  <w:marRight w:val="0"/>
                                  <w:marTop w:val="0"/>
                                  <w:marBottom w:val="0"/>
                                  <w:divBdr>
                                    <w:top w:val="none" w:sz="0" w:space="0" w:color="auto"/>
                                    <w:left w:val="none" w:sz="0" w:space="0" w:color="auto"/>
                                    <w:bottom w:val="none" w:sz="0" w:space="0" w:color="auto"/>
                                    <w:right w:val="none" w:sz="0" w:space="0" w:color="auto"/>
                                  </w:divBdr>
                                  <w:divsChild>
                                    <w:div w:id="1211262814">
                                      <w:marLeft w:val="0"/>
                                      <w:marRight w:val="0"/>
                                      <w:marTop w:val="0"/>
                                      <w:marBottom w:val="0"/>
                                      <w:divBdr>
                                        <w:top w:val="none" w:sz="0" w:space="0" w:color="auto"/>
                                        <w:left w:val="none" w:sz="0" w:space="0" w:color="auto"/>
                                        <w:bottom w:val="none" w:sz="0" w:space="0" w:color="auto"/>
                                        <w:right w:val="none" w:sz="0" w:space="0" w:color="auto"/>
                                      </w:divBdr>
                                      <w:divsChild>
                                        <w:div w:id="1316715123">
                                          <w:marLeft w:val="0"/>
                                          <w:marRight w:val="0"/>
                                          <w:marTop w:val="0"/>
                                          <w:marBottom w:val="0"/>
                                          <w:divBdr>
                                            <w:top w:val="none" w:sz="0" w:space="0" w:color="auto"/>
                                            <w:left w:val="none" w:sz="0" w:space="0" w:color="auto"/>
                                            <w:bottom w:val="none" w:sz="0" w:space="0" w:color="auto"/>
                                            <w:right w:val="none" w:sz="0" w:space="0" w:color="auto"/>
                                          </w:divBdr>
                                          <w:divsChild>
                                            <w:div w:id="134613839">
                                              <w:marLeft w:val="0"/>
                                              <w:marRight w:val="0"/>
                                              <w:marTop w:val="0"/>
                                              <w:marBottom w:val="0"/>
                                              <w:divBdr>
                                                <w:top w:val="none" w:sz="0" w:space="0" w:color="auto"/>
                                                <w:left w:val="none" w:sz="0" w:space="0" w:color="auto"/>
                                                <w:bottom w:val="none" w:sz="0" w:space="0" w:color="auto"/>
                                                <w:right w:val="none" w:sz="0" w:space="0" w:color="auto"/>
                                              </w:divBdr>
                                              <w:divsChild>
                                                <w:div w:id="18894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and.nhs.uk/publication/violence-prevention-and-reduction-standard/" TargetMode="External"/><Relationship Id="rId5" Type="http://schemas.openxmlformats.org/officeDocument/2006/relationships/hyperlink" Target="https://www.socialpartnershipforum.org/articles/violence-redu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Dalgleish, Jane</dc:creator>
  <cp:lastModifiedBy>Dalgleish Jane</cp:lastModifiedBy>
  <cp:revision>12</cp:revision>
  <dcterms:created xsi:type="dcterms:W3CDTF">2018-10-18T15:04:00Z</dcterms:created>
  <dcterms:modified xsi:type="dcterms:W3CDTF">2024-11-01T13:43:00Z</dcterms:modified>
</cp:coreProperties>
</file>